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47284" w:rsidRDefault="00447284">
      <w:pPr>
        <w:spacing w:line="360" w:lineRule="auto"/>
        <w:ind w:firstLineChars="150" w:firstLine="480"/>
        <w:rPr>
          <w:rFonts w:ascii="黑体" w:eastAsia="黑体" w:hint="eastAsia"/>
          <w:sz w:val="32"/>
          <w:szCs w:val="32"/>
        </w:rPr>
      </w:pPr>
    </w:p>
    <w:p w:rsidR="00447284" w:rsidRDefault="00447284">
      <w:pPr>
        <w:spacing w:line="360" w:lineRule="auto"/>
        <w:ind w:firstLineChars="150" w:firstLine="480"/>
        <w:rPr>
          <w:rFonts w:ascii="黑体" w:eastAsia="黑体" w:hint="eastAsia"/>
          <w:sz w:val="32"/>
          <w:szCs w:val="32"/>
        </w:rPr>
      </w:pPr>
      <w:r>
        <w:rPr>
          <w:rFonts w:ascii="黑体" w:eastAsia="黑体" w:hint="eastAsia"/>
          <w:sz w:val="32"/>
          <w:szCs w:val="32"/>
        </w:rPr>
        <w:t>安徽霍邱联合村镇银行股份有限公司2022年年度报告</w:t>
      </w:r>
    </w:p>
    <w:p w:rsidR="00447284" w:rsidRDefault="00447284">
      <w:pPr>
        <w:spacing w:line="360" w:lineRule="auto"/>
        <w:jc w:val="center"/>
        <w:rPr>
          <w:rFonts w:ascii="黑体" w:eastAsia="黑体" w:hint="eastAsia"/>
          <w:b/>
          <w:sz w:val="36"/>
          <w:szCs w:val="36"/>
        </w:rPr>
      </w:pPr>
    </w:p>
    <w:p w:rsidR="00447284" w:rsidRDefault="00447284">
      <w:pPr>
        <w:spacing w:line="360" w:lineRule="auto"/>
        <w:jc w:val="center"/>
        <w:rPr>
          <w:rFonts w:ascii="黑体" w:eastAsia="黑体" w:hint="eastAsia"/>
          <w:b/>
          <w:sz w:val="32"/>
          <w:szCs w:val="32"/>
        </w:rPr>
      </w:pPr>
      <w:r>
        <w:rPr>
          <w:rFonts w:ascii="黑体" w:eastAsia="黑体" w:hint="eastAsia"/>
          <w:b/>
          <w:sz w:val="32"/>
          <w:szCs w:val="32"/>
        </w:rPr>
        <w:t>目  录</w:t>
      </w:r>
    </w:p>
    <w:p w:rsidR="00447284" w:rsidRDefault="00447284">
      <w:pPr>
        <w:spacing w:line="360" w:lineRule="auto"/>
        <w:jc w:val="center"/>
        <w:rPr>
          <w:rFonts w:ascii="仿宋_GB2312" w:eastAsia="仿宋_GB2312" w:hint="eastAsia"/>
          <w:b/>
          <w:sz w:val="32"/>
          <w:szCs w:val="32"/>
        </w:rPr>
      </w:pPr>
    </w:p>
    <w:p w:rsidR="00447284" w:rsidRDefault="00447284">
      <w:pPr>
        <w:spacing w:line="360" w:lineRule="auto"/>
        <w:jc w:val="center"/>
        <w:rPr>
          <w:rFonts w:ascii="仿宋_GB2312" w:eastAsia="仿宋_GB2312" w:hint="eastAsia"/>
          <w:b/>
          <w:sz w:val="28"/>
        </w:rPr>
      </w:pPr>
    </w:p>
    <w:p w:rsidR="00447284" w:rsidRDefault="00447284">
      <w:pPr>
        <w:spacing w:line="360" w:lineRule="auto"/>
        <w:ind w:rightChars="-342" w:right="-718"/>
        <w:rPr>
          <w:rFonts w:ascii="仿宋_GB2312" w:eastAsia="仿宋_GB2312" w:hint="eastAsia"/>
          <w:sz w:val="30"/>
          <w:szCs w:val="30"/>
        </w:rPr>
      </w:pPr>
      <w:r>
        <w:rPr>
          <w:rFonts w:ascii="仿宋_GB2312" w:eastAsia="仿宋_GB2312" w:hint="eastAsia"/>
          <w:sz w:val="30"/>
          <w:szCs w:val="30"/>
        </w:rPr>
        <w:t>第一节  重要提示------------------------------第2页</w:t>
      </w:r>
    </w:p>
    <w:p w:rsidR="00447284" w:rsidRDefault="00447284">
      <w:pPr>
        <w:spacing w:line="360" w:lineRule="auto"/>
        <w:rPr>
          <w:rFonts w:ascii="仿宋_GB2312" w:eastAsia="仿宋_GB2312" w:hint="eastAsia"/>
          <w:sz w:val="30"/>
          <w:szCs w:val="30"/>
        </w:rPr>
      </w:pPr>
      <w:r>
        <w:rPr>
          <w:rFonts w:ascii="仿宋_GB2312" w:eastAsia="仿宋_GB2312" w:hint="eastAsia"/>
          <w:sz w:val="30"/>
          <w:szCs w:val="30"/>
        </w:rPr>
        <w:t>第二节  基本情况简介--------------------------第2页</w:t>
      </w:r>
    </w:p>
    <w:p w:rsidR="00447284" w:rsidRDefault="00447284">
      <w:pPr>
        <w:spacing w:line="360" w:lineRule="auto"/>
        <w:rPr>
          <w:rFonts w:ascii="仿宋_GB2312" w:eastAsia="仿宋_GB2312" w:hint="eastAsia"/>
          <w:sz w:val="30"/>
          <w:szCs w:val="30"/>
        </w:rPr>
      </w:pPr>
      <w:r>
        <w:rPr>
          <w:rFonts w:ascii="仿宋_GB2312" w:eastAsia="仿宋_GB2312" w:hint="eastAsia"/>
          <w:sz w:val="30"/>
          <w:szCs w:val="30"/>
        </w:rPr>
        <w:t>第三节  股本及股东情况------------------------第3页</w:t>
      </w:r>
    </w:p>
    <w:p w:rsidR="00447284" w:rsidRDefault="00447284">
      <w:pPr>
        <w:spacing w:line="360" w:lineRule="auto"/>
        <w:rPr>
          <w:rFonts w:ascii="仿宋_GB2312" w:eastAsia="仿宋_GB2312" w:hint="eastAsia"/>
          <w:sz w:val="30"/>
          <w:szCs w:val="30"/>
        </w:rPr>
      </w:pPr>
      <w:r>
        <w:rPr>
          <w:rFonts w:ascii="仿宋_GB2312" w:eastAsia="仿宋_GB2312" w:hint="eastAsia"/>
          <w:sz w:val="30"/>
          <w:szCs w:val="30"/>
        </w:rPr>
        <w:t>第四节  董事、监事、高级管理人员和员工情况----第5页</w:t>
      </w:r>
    </w:p>
    <w:p w:rsidR="00447284" w:rsidRDefault="00447284">
      <w:pPr>
        <w:spacing w:line="360" w:lineRule="auto"/>
        <w:rPr>
          <w:rFonts w:ascii="仿宋_GB2312" w:eastAsia="仿宋_GB2312" w:hint="eastAsia"/>
          <w:sz w:val="30"/>
          <w:szCs w:val="30"/>
        </w:rPr>
      </w:pPr>
      <w:r>
        <w:rPr>
          <w:rFonts w:ascii="仿宋_GB2312" w:eastAsia="仿宋_GB2312" w:hint="eastAsia"/>
          <w:sz w:val="30"/>
          <w:szCs w:val="30"/>
        </w:rPr>
        <w:t>第五节  公司治理情况--------------------------第6页</w:t>
      </w:r>
    </w:p>
    <w:p w:rsidR="00447284" w:rsidRDefault="00447284">
      <w:pPr>
        <w:spacing w:line="360" w:lineRule="auto"/>
        <w:rPr>
          <w:rFonts w:ascii="仿宋_GB2312" w:eastAsia="仿宋_GB2312" w:hint="eastAsia"/>
          <w:sz w:val="30"/>
          <w:szCs w:val="30"/>
        </w:rPr>
      </w:pPr>
      <w:r>
        <w:rPr>
          <w:rFonts w:ascii="仿宋_GB2312" w:eastAsia="仿宋_GB2312" w:hint="eastAsia"/>
          <w:sz w:val="30"/>
          <w:szCs w:val="30"/>
        </w:rPr>
        <w:t>第六节  工作报告------------------------------第7页</w:t>
      </w:r>
    </w:p>
    <w:p w:rsidR="00447284" w:rsidRDefault="00447284">
      <w:pPr>
        <w:spacing w:line="360" w:lineRule="auto"/>
        <w:rPr>
          <w:rFonts w:ascii="仿宋_GB2312" w:eastAsia="仿宋_GB2312" w:hint="eastAsia"/>
          <w:sz w:val="30"/>
          <w:szCs w:val="30"/>
        </w:rPr>
      </w:pPr>
      <w:r>
        <w:rPr>
          <w:rFonts w:ascii="仿宋_GB2312" w:eastAsia="仿宋_GB2312" w:hint="eastAsia"/>
          <w:sz w:val="30"/>
          <w:szCs w:val="30"/>
        </w:rPr>
        <w:t>第七节  各类风险和风险管理策略----------------第13页</w:t>
      </w:r>
    </w:p>
    <w:p w:rsidR="00447284" w:rsidRDefault="00447284">
      <w:pPr>
        <w:spacing w:line="360" w:lineRule="auto"/>
        <w:rPr>
          <w:rFonts w:ascii="仿宋_GB2312" w:eastAsia="仿宋_GB2312" w:hint="eastAsia"/>
          <w:sz w:val="30"/>
          <w:szCs w:val="30"/>
        </w:rPr>
      </w:pPr>
      <w:r>
        <w:rPr>
          <w:rFonts w:ascii="仿宋_GB2312" w:eastAsia="仿宋_GB2312" w:hint="eastAsia"/>
          <w:sz w:val="30"/>
          <w:szCs w:val="30"/>
        </w:rPr>
        <w:t>第八节  重要事项------------------------------第14页</w:t>
      </w:r>
    </w:p>
    <w:p w:rsidR="00447284" w:rsidRDefault="00447284">
      <w:pPr>
        <w:spacing w:line="360" w:lineRule="auto"/>
        <w:jc w:val="center"/>
        <w:rPr>
          <w:rFonts w:ascii="仿宋_GB2312" w:eastAsia="仿宋_GB2312" w:hint="eastAsia"/>
          <w:b/>
          <w:sz w:val="30"/>
          <w:szCs w:val="30"/>
        </w:rPr>
      </w:pPr>
    </w:p>
    <w:p w:rsidR="00447284" w:rsidRDefault="00447284">
      <w:pPr>
        <w:spacing w:line="360" w:lineRule="auto"/>
        <w:jc w:val="center"/>
        <w:rPr>
          <w:rFonts w:ascii="黑体" w:eastAsia="黑体" w:hint="eastAsia"/>
          <w:b/>
          <w:sz w:val="30"/>
          <w:szCs w:val="30"/>
        </w:rPr>
      </w:pPr>
      <w:r>
        <w:rPr>
          <w:rFonts w:ascii="仿宋_GB2312" w:eastAsia="仿宋_GB2312" w:hint="eastAsia"/>
          <w:b/>
          <w:sz w:val="36"/>
        </w:rPr>
        <w:br w:type="page"/>
      </w:r>
      <w:r>
        <w:rPr>
          <w:rFonts w:ascii="黑体" w:eastAsia="黑体" w:hint="eastAsia"/>
          <w:b/>
          <w:sz w:val="30"/>
          <w:szCs w:val="30"/>
        </w:rPr>
        <w:lastRenderedPageBreak/>
        <w:t>第一节  重要提示</w:t>
      </w:r>
    </w:p>
    <w:p w:rsidR="00447284" w:rsidRDefault="00447284">
      <w:pPr>
        <w:spacing w:line="360" w:lineRule="auto"/>
        <w:jc w:val="center"/>
        <w:rPr>
          <w:rFonts w:ascii="仿宋_GB2312" w:eastAsia="仿宋_GB2312" w:hint="eastAsia"/>
          <w:b/>
          <w:sz w:val="28"/>
        </w:rPr>
      </w:pPr>
    </w:p>
    <w:p w:rsidR="00447284" w:rsidRDefault="00447284">
      <w:pPr>
        <w:pStyle w:val="a3"/>
        <w:tabs>
          <w:tab w:val="left" w:pos="8640"/>
        </w:tabs>
        <w:spacing w:line="360" w:lineRule="auto"/>
        <w:ind w:firstLine="624"/>
        <w:rPr>
          <w:rFonts w:ascii="仿宋_GB2312" w:eastAsia="仿宋_GB2312" w:hAnsi="Times New Roman"/>
          <w:sz w:val="30"/>
          <w:szCs w:val="30"/>
        </w:rPr>
      </w:pPr>
      <w:r>
        <w:rPr>
          <w:rFonts w:ascii="仿宋_GB2312" w:eastAsia="仿宋_GB2312"/>
          <w:sz w:val="30"/>
          <w:szCs w:val="30"/>
        </w:rPr>
        <w:t>1、</w:t>
      </w:r>
      <w:r>
        <w:rPr>
          <w:rFonts w:ascii="仿宋_GB2312" w:eastAsia="仿宋_GB2312" w:hAnsi="Times New Roman"/>
          <w:sz w:val="30"/>
          <w:szCs w:val="30"/>
        </w:rPr>
        <w:t>本行董事会及董事保证本报告所载资料不存在任何虚假记载、误导性陈述或者重大遗漏，并对其内容的真实性、准确性和完整性承担个别及连带责任。</w:t>
      </w:r>
    </w:p>
    <w:p w:rsidR="00447284" w:rsidRDefault="00447284">
      <w:pPr>
        <w:pStyle w:val="a3"/>
        <w:tabs>
          <w:tab w:val="left" w:pos="8640"/>
        </w:tabs>
        <w:spacing w:line="360" w:lineRule="auto"/>
        <w:ind w:firstLine="624"/>
        <w:rPr>
          <w:rFonts w:ascii="仿宋_GB2312" w:eastAsia="仿宋_GB2312" w:hAnsi="Times New Roman"/>
          <w:sz w:val="30"/>
          <w:szCs w:val="30"/>
        </w:rPr>
      </w:pPr>
      <w:r>
        <w:rPr>
          <w:rFonts w:ascii="仿宋_GB2312" w:eastAsia="仿宋_GB2312" w:hAnsi="Times New Roman"/>
          <w:sz w:val="30"/>
          <w:szCs w:val="30"/>
        </w:rPr>
        <w:t>2、《20</w:t>
      </w:r>
      <w:r>
        <w:rPr>
          <w:rFonts w:ascii="仿宋_GB2312" w:eastAsia="仿宋_GB2312" w:hAnsi="Times New Roman" w:hint="eastAsia"/>
          <w:sz w:val="30"/>
          <w:szCs w:val="30"/>
        </w:rPr>
        <w:t>22</w:t>
      </w:r>
      <w:r>
        <w:rPr>
          <w:rFonts w:ascii="仿宋_GB2312" w:eastAsia="仿宋_GB2312" w:hAnsi="Times New Roman"/>
          <w:sz w:val="30"/>
          <w:szCs w:val="30"/>
        </w:rPr>
        <w:t>年年度报告》</w:t>
      </w:r>
      <w:r>
        <w:rPr>
          <w:rFonts w:ascii="仿宋_GB2312" w:eastAsia="仿宋_GB2312" w:hAnsi="Times New Roman" w:hint="eastAsia"/>
          <w:sz w:val="30"/>
          <w:szCs w:val="30"/>
        </w:rPr>
        <w:t>所载董事会议案及股东大会议案均已提交</w:t>
      </w:r>
      <w:r>
        <w:rPr>
          <w:rFonts w:ascii="仿宋_GB2312" w:eastAsia="仿宋_GB2312" w:hAnsi="Times New Roman"/>
          <w:sz w:val="30"/>
          <w:szCs w:val="30"/>
        </w:rPr>
        <w:t>本行</w:t>
      </w:r>
      <w:r>
        <w:rPr>
          <w:rFonts w:ascii="仿宋_GB2312" w:eastAsia="仿宋_GB2312" w:hAnsi="Times New Roman" w:hint="eastAsia"/>
          <w:sz w:val="30"/>
          <w:szCs w:val="30"/>
        </w:rPr>
        <w:t>董事会及</w:t>
      </w:r>
      <w:r>
        <w:rPr>
          <w:rFonts w:ascii="仿宋_GB2312" w:eastAsia="仿宋_GB2312" w:hAnsi="Times New Roman"/>
          <w:sz w:val="30"/>
          <w:szCs w:val="30"/>
        </w:rPr>
        <w:t>年度股东大会审议。</w:t>
      </w:r>
    </w:p>
    <w:p w:rsidR="00447284" w:rsidRDefault="00447284">
      <w:pPr>
        <w:spacing w:line="360" w:lineRule="auto"/>
        <w:ind w:firstLineChars="200" w:firstLine="600"/>
        <w:rPr>
          <w:rFonts w:ascii="仿宋_GB2312" w:eastAsia="仿宋_GB2312" w:hint="eastAsia"/>
          <w:sz w:val="30"/>
          <w:szCs w:val="30"/>
        </w:rPr>
      </w:pPr>
      <w:r>
        <w:rPr>
          <w:rFonts w:ascii="仿宋_GB2312" w:eastAsia="仿宋_GB2312" w:hint="eastAsia"/>
          <w:sz w:val="30"/>
          <w:szCs w:val="30"/>
        </w:rPr>
        <w:t>本行董事长周仲奇，行长钱俊，财务负责人马莉保证年度报告中财务会计报告的真实、完整。</w:t>
      </w:r>
    </w:p>
    <w:p w:rsidR="00447284" w:rsidRDefault="00447284">
      <w:pPr>
        <w:spacing w:line="360" w:lineRule="auto"/>
        <w:jc w:val="center"/>
        <w:rPr>
          <w:rFonts w:ascii="黑体" w:eastAsia="黑体"/>
          <w:b/>
          <w:sz w:val="30"/>
          <w:szCs w:val="30"/>
        </w:rPr>
      </w:pPr>
      <w:r>
        <w:rPr>
          <w:rFonts w:ascii="黑体" w:eastAsia="黑体"/>
          <w:b/>
          <w:sz w:val="30"/>
          <w:szCs w:val="30"/>
        </w:rPr>
        <w:t>第二节  基本情况简介</w:t>
      </w:r>
    </w:p>
    <w:p w:rsidR="00447284" w:rsidRDefault="00447284">
      <w:pPr>
        <w:pStyle w:val="a3"/>
        <w:spacing w:line="360" w:lineRule="auto"/>
        <w:jc w:val="center"/>
        <w:rPr>
          <w:rFonts w:ascii="仿宋_GB2312" w:eastAsia="仿宋_GB2312" w:hAnsi="Times New Roman"/>
          <w:b/>
          <w:sz w:val="28"/>
        </w:rPr>
      </w:pPr>
    </w:p>
    <w:p w:rsidR="00447284" w:rsidRDefault="00447284">
      <w:pPr>
        <w:pStyle w:val="a3"/>
        <w:spacing w:line="360" w:lineRule="auto"/>
        <w:jc w:val="left"/>
        <w:rPr>
          <w:rFonts w:ascii="仿宋_GB2312" w:eastAsia="仿宋_GB2312" w:hAnsi="Times New Roman"/>
          <w:sz w:val="30"/>
          <w:szCs w:val="30"/>
        </w:rPr>
      </w:pPr>
      <w:r>
        <w:rPr>
          <w:rFonts w:ascii="仿宋_GB2312" w:eastAsia="仿宋_GB2312" w:hAnsi="Times New Roman"/>
          <w:sz w:val="30"/>
          <w:szCs w:val="30"/>
        </w:rPr>
        <w:t>【法定中文名称】 安徽</w:t>
      </w:r>
      <w:r>
        <w:rPr>
          <w:rFonts w:ascii="仿宋_GB2312" w:eastAsia="仿宋_GB2312" w:hAnsi="Times New Roman" w:hint="eastAsia"/>
          <w:sz w:val="30"/>
          <w:szCs w:val="30"/>
        </w:rPr>
        <w:t>霍邱联合</w:t>
      </w:r>
      <w:r>
        <w:rPr>
          <w:rFonts w:ascii="仿宋_GB2312" w:eastAsia="仿宋_GB2312" w:hAnsi="Times New Roman"/>
          <w:sz w:val="30"/>
          <w:szCs w:val="30"/>
        </w:rPr>
        <w:t>村镇银行股份有限公司</w:t>
      </w:r>
    </w:p>
    <w:p w:rsidR="00447284" w:rsidRDefault="00447284">
      <w:pPr>
        <w:autoSpaceDE w:val="0"/>
        <w:autoSpaceDN w:val="0"/>
        <w:adjustRightInd w:val="0"/>
        <w:spacing w:line="360" w:lineRule="auto"/>
        <w:ind w:right="-359"/>
        <w:jc w:val="left"/>
        <w:rPr>
          <w:rFonts w:ascii="仿宋_GB2312" w:eastAsia="仿宋_GB2312" w:cs="宋体" w:hint="eastAsia"/>
          <w:kern w:val="0"/>
          <w:sz w:val="30"/>
          <w:szCs w:val="30"/>
        </w:rPr>
      </w:pPr>
      <w:r>
        <w:rPr>
          <w:rFonts w:ascii="仿宋_GB2312" w:eastAsia="仿宋_GB2312" w:hint="eastAsia"/>
          <w:sz w:val="30"/>
          <w:szCs w:val="30"/>
        </w:rPr>
        <w:t>【法定英文名称】</w:t>
      </w:r>
      <w:r>
        <w:rPr>
          <w:rFonts w:ascii="仿宋_GB2312" w:eastAsia="仿宋_GB2312" w:hAnsi="宋体" w:hint="eastAsia"/>
          <w:color w:val="000000"/>
          <w:sz w:val="30"/>
          <w:szCs w:val="30"/>
        </w:rPr>
        <w:t xml:space="preserve">Anhui </w:t>
      </w:r>
      <w:proofErr w:type="spellStart"/>
      <w:r>
        <w:rPr>
          <w:rFonts w:ascii="仿宋_GB2312" w:eastAsia="仿宋_GB2312" w:hAnsi="宋体" w:hint="eastAsia"/>
          <w:color w:val="000000"/>
          <w:sz w:val="30"/>
          <w:szCs w:val="30"/>
        </w:rPr>
        <w:t>Huoqiu</w:t>
      </w:r>
      <w:proofErr w:type="spellEnd"/>
      <w:r>
        <w:rPr>
          <w:rFonts w:ascii="仿宋_GB2312" w:eastAsia="仿宋_GB2312" w:hAnsi="宋体" w:hint="eastAsia"/>
          <w:color w:val="000000"/>
          <w:sz w:val="30"/>
          <w:szCs w:val="30"/>
        </w:rPr>
        <w:t xml:space="preserve"> United Rural </w:t>
      </w:r>
      <w:r>
        <w:rPr>
          <w:rFonts w:ascii="仿宋_GB2312" w:eastAsia="仿宋_GB2312" w:hAnsi="宋体" w:hint="eastAsia"/>
          <w:color w:val="000000"/>
          <w:kern w:val="0"/>
          <w:sz w:val="30"/>
          <w:szCs w:val="30"/>
        </w:rPr>
        <w:t>Bank Co.，Ltd.</w:t>
      </w:r>
    </w:p>
    <w:p w:rsidR="00447284" w:rsidRDefault="00447284">
      <w:pPr>
        <w:autoSpaceDE w:val="0"/>
        <w:autoSpaceDN w:val="0"/>
        <w:adjustRightInd w:val="0"/>
        <w:spacing w:line="360" w:lineRule="auto"/>
        <w:jc w:val="left"/>
        <w:rPr>
          <w:rFonts w:ascii="仿宋_GB2312" w:eastAsia="仿宋_GB2312" w:cs="宋体" w:hint="eastAsia"/>
          <w:kern w:val="0"/>
          <w:sz w:val="30"/>
          <w:szCs w:val="30"/>
        </w:rPr>
      </w:pPr>
      <w:r>
        <w:rPr>
          <w:rFonts w:ascii="仿宋_GB2312" w:eastAsia="仿宋_GB2312" w:cs="宋体" w:hint="eastAsia"/>
          <w:kern w:val="0"/>
          <w:sz w:val="30"/>
          <w:szCs w:val="30"/>
        </w:rPr>
        <w:t xml:space="preserve">【法定英文简称】 </w:t>
      </w:r>
      <w:r>
        <w:rPr>
          <w:rFonts w:ascii="仿宋_GB2312" w:eastAsia="仿宋_GB2312" w:hint="eastAsia"/>
          <w:sz w:val="30"/>
          <w:szCs w:val="30"/>
        </w:rPr>
        <w:t xml:space="preserve">Anhui </w:t>
      </w:r>
      <w:proofErr w:type="spellStart"/>
      <w:r>
        <w:rPr>
          <w:rFonts w:ascii="仿宋_GB2312" w:eastAsia="仿宋_GB2312" w:hAnsi="宋体" w:hint="eastAsia"/>
          <w:color w:val="000000"/>
          <w:sz w:val="30"/>
          <w:szCs w:val="30"/>
        </w:rPr>
        <w:t>Huoqiu</w:t>
      </w:r>
      <w:proofErr w:type="spellEnd"/>
      <w:r>
        <w:rPr>
          <w:rFonts w:ascii="仿宋_GB2312" w:eastAsia="仿宋_GB2312" w:hAnsi="宋体" w:hint="eastAsia"/>
          <w:color w:val="000000"/>
          <w:sz w:val="30"/>
          <w:szCs w:val="30"/>
        </w:rPr>
        <w:t xml:space="preserve"> United Rural </w:t>
      </w:r>
      <w:r>
        <w:rPr>
          <w:rFonts w:ascii="仿宋_GB2312" w:eastAsia="仿宋_GB2312" w:hAnsi="宋体" w:hint="eastAsia"/>
          <w:color w:val="000000"/>
          <w:kern w:val="0"/>
          <w:sz w:val="30"/>
          <w:szCs w:val="30"/>
        </w:rPr>
        <w:t>Bank</w:t>
      </w:r>
    </w:p>
    <w:p w:rsidR="00447284" w:rsidRDefault="00447284">
      <w:pPr>
        <w:pStyle w:val="a3"/>
        <w:spacing w:line="360" w:lineRule="auto"/>
        <w:jc w:val="left"/>
        <w:rPr>
          <w:rFonts w:ascii="仿宋_GB2312" w:eastAsia="仿宋_GB2312" w:hAnsi="Times New Roman" w:hint="eastAsia"/>
          <w:sz w:val="30"/>
          <w:szCs w:val="30"/>
        </w:rPr>
      </w:pPr>
      <w:r>
        <w:rPr>
          <w:rFonts w:ascii="仿宋_GB2312" w:eastAsia="仿宋_GB2312" w:hAnsi="Times New Roman"/>
          <w:sz w:val="30"/>
          <w:szCs w:val="30"/>
        </w:rPr>
        <w:t>【法定代表人】</w:t>
      </w:r>
      <w:r>
        <w:rPr>
          <w:rFonts w:ascii="仿宋_GB2312" w:eastAsia="仿宋_GB2312" w:hAnsi="Times New Roman" w:hint="eastAsia"/>
          <w:sz w:val="30"/>
          <w:szCs w:val="30"/>
        </w:rPr>
        <w:t xml:space="preserve"> 周仲奇</w:t>
      </w:r>
    </w:p>
    <w:p w:rsidR="00447284" w:rsidRDefault="00447284">
      <w:pPr>
        <w:pStyle w:val="a3"/>
        <w:spacing w:line="360" w:lineRule="auto"/>
        <w:jc w:val="left"/>
        <w:rPr>
          <w:rFonts w:ascii="仿宋_GB2312" w:eastAsia="仿宋_GB2312" w:hAnsi="Times New Roman" w:hint="eastAsia"/>
          <w:sz w:val="30"/>
          <w:szCs w:val="30"/>
        </w:rPr>
      </w:pPr>
      <w:r>
        <w:rPr>
          <w:rFonts w:ascii="仿宋_GB2312" w:eastAsia="仿宋_GB2312"/>
          <w:sz w:val="30"/>
          <w:szCs w:val="30"/>
        </w:rPr>
        <w:t>【注册地址】</w:t>
      </w:r>
      <w:r>
        <w:rPr>
          <w:rFonts w:ascii="仿宋_GB2312" w:eastAsia="仿宋_GB2312" w:hint="eastAsia"/>
          <w:sz w:val="30"/>
          <w:szCs w:val="30"/>
        </w:rPr>
        <w:t>安徽省</w:t>
      </w:r>
      <w:r>
        <w:rPr>
          <w:rFonts w:ascii="仿宋_GB2312" w:eastAsia="仿宋_GB2312" w:hAnsi="宋体" w:hint="eastAsia"/>
          <w:kern w:val="0"/>
          <w:sz w:val="30"/>
          <w:szCs w:val="30"/>
        </w:rPr>
        <w:t>六安市霍邱县城关镇蓼城西路粮油交易中心大楼</w:t>
      </w:r>
    </w:p>
    <w:p w:rsidR="00447284" w:rsidRDefault="00447284">
      <w:pPr>
        <w:pStyle w:val="a3"/>
        <w:spacing w:line="360" w:lineRule="auto"/>
        <w:ind w:firstLineChars="200" w:firstLine="600"/>
        <w:rPr>
          <w:rFonts w:ascii="仿宋_GB2312" w:eastAsia="仿宋_GB2312" w:hAnsi="Times New Roman"/>
          <w:sz w:val="30"/>
          <w:szCs w:val="30"/>
        </w:rPr>
      </w:pPr>
      <w:r>
        <w:rPr>
          <w:rFonts w:ascii="仿宋_GB2312" w:eastAsia="仿宋_GB2312" w:hAnsi="Times New Roman"/>
          <w:sz w:val="30"/>
          <w:szCs w:val="30"/>
        </w:rPr>
        <w:t>邮政编码：237</w:t>
      </w:r>
      <w:r>
        <w:rPr>
          <w:rFonts w:ascii="仿宋_GB2312" w:eastAsia="仿宋_GB2312" w:hAnsi="Times New Roman" w:hint="eastAsia"/>
          <w:sz w:val="30"/>
          <w:szCs w:val="30"/>
        </w:rPr>
        <w:t>4</w:t>
      </w:r>
      <w:r>
        <w:rPr>
          <w:rFonts w:ascii="仿宋_GB2312" w:eastAsia="仿宋_GB2312" w:hAnsi="Times New Roman"/>
          <w:sz w:val="30"/>
          <w:szCs w:val="30"/>
        </w:rPr>
        <w:t>00</w:t>
      </w:r>
    </w:p>
    <w:p w:rsidR="00447284" w:rsidRDefault="00447284">
      <w:pPr>
        <w:pStyle w:val="a3"/>
        <w:spacing w:line="360" w:lineRule="auto"/>
        <w:ind w:firstLineChars="200" w:firstLine="600"/>
        <w:rPr>
          <w:rFonts w:ascii="仿宋_GB2312" w:eastAsia="仿宋_GB2312" w:hAnsi="Times New Roman" w:hint="eastAsia"/>
          <w:sz w:val="30"/>
          <w:szCs w:val="30"/>
        </w:rPr>
      </w:pPr>
      <w:r>
        <w:rPr>
          <w:rFonts w:ascii="仿宋_GB2312" w:eastAsia="仿宋_GB2312" w:hAnsi="Times New Roman"/>
          <w:sz w:val="30"/>
          <w:szCs w:val="30"/>
        </w:rPr>
        <w:t>联系电话：0564-</w:t>
      </w:r>
      <w:r>
        <w:rPr>
          <w:rFonts w:ascii="仿宋_GB2312" w:eastAsia="仿宋_GB2312" w:hAnsi="Times New Roman" w:hint="eastAsia"/>
          <w:sz w:val="30"/>
          <w:szCs w:val="30"/>
        </w:rPr>
        <w:t>6090031</w:t>
      </w:r>
    </w:p>
    <w:p w:rsidR="00447284" w:rsidRDefault="00447284">
      <w:pPr>
        <w:pStyle w:val="a3"/>
        <w:spacing w:line="360" w:lineRule="auto"/>
        <w:ind w:firstLineChars="200" w:firstLine="600"/>
        <w:rPr>
          <w:rFonts w:ascii="仿宋_GB2312" w:eastAsia="仿宋_GB2312" w:hAnsi="Times New Roman" w:hint="eastAsia"/>
          <w:sz w:val="30"/>
          <w:szCs w:val="30"/>
        </w:rPr>
      </w:pPr>
      <w:r>
        <w:rPr>
          <w:rFonts w:ascii="仿宋_GB2312" w:eastAsia="仿宋_GB2312" w:hAnsi="Times New Roman"/>
          <w:sz w:val="30"/>
          <w:szCs w:val="30"/>
        </w:rPr>
        <w:t>传真：0564-</w:t>
      </w:r>
      <w:r>
        <w:rPr>
          <w:rFonts w:ascii="仿宋_GB2312" w:eastAsia="仿宋_GB2312" w:hAnsi="Times New Roman" w:hint="eastAsia"/>
          <w:sz w:val="30"/>
          <w:szCs w:val="30"/>
        </w:rPr>
        <w:t>6090029</w:t>
      </w:r>
    </w:p>
    <w:p w:rsidR="00447284" w:rsidRDefault="00447284">
      <w:pPr>
        <w:pStyle w:val="a3"/>
        <w:spacing w:line="360" w:lineRule="auto"/>
        <w:ind w:firstLineChars="200" w:firstLine="600"/>
        <w:rPr>
          <w:rFonts w:ascii="仿宋_GB2312" w:eastAsia="仿宋_GB2312" w:hint="eastAsia"/>
          <w:color w:val="000000"/>
          <w:sz w:val="30"/>
          <w:szCs w:val="30"/>
        </w:rPr>
      </w:pPr>
      <w:r>
        <w:rPr>
          <w:rFonts w:ascii="仿宋_GB2312" w:eastAsia="仿宋_GB2312" w:hAnsi="Times New Roman"/>
          <w:sz w:val="30"/>
          <w:szCs w:val="30"/>
        </w:rPr>
        <w:t>网址：</w:t>
      </w:r>
      <w:r>
        <w:rPr>
          <w:rFonts w:ascii="仿宋_GB2312" w:eastAsia="仿宋_GB2312"/>
          <w:color w:val="000000"/>
          <w:sz w:val="30"/>
          <w:szCs w:val="30"/>
        </w:rPr>
        <w:t>http://www.</w:t>
      </w:r>
      <w:r>
        <w:rPr>
          <w:rFonts w:ascii="仿宋_GB2312" w:eastAsia="仿宋_GB2312" w:hint="eastAsia"/>
          <w:color w:val="000000"/>
          <w:sz w:val="30"/>
          <w:szCs w:val="30"/>
        </w:rPr>
        <w:t>hqurb</w:t>
      </w:r>
      <w:r>
        <w:rPr>
          <w:rFonts w:ascii="仿宋_GB2312" w:eastAsia="仿宋_GB2312"/>
          <w:color w:val="000000"/>
          <w:sz w:val="30"/>
          <w:szCs w:val="30"/>
        </w:rPr>
        <w:t>.c</w:t>
      </w:r>
      <w:r>
        <w:rPr>
          <w:rFonts w:ascii="仿宋_GB2312" w:eastAsia="仿宋_GB2312" w:hint="eastAsia"/>
          <w:color w:val="000000"/>
          <w:sz w:val="30"/>
          <w:szCs w:val="30"/>
        </w:rPr>
        <w:t>om</w:t>
      </w:r>
    </w:p>
    <w:p w:rsidR="00447284" w:rsidRDefault="00447284">
      <w:pPr>
        <w:pStyle w:val="a3"/>
        <w:spacing w:line="360" w:lineRule="auto"/>
        <w:ind w:firstLineChars="200" w:firstLine="600"/>
        <w:rPr>
          <w:rFonts w:ascii="仿宋_GB2312" w:eastAsia="仿宋_GB2312"/>
          <w:sz w:val="30"/>
          <w:szCs w:val="30"/>
        </w:rPr>
      </w:pPr>
      <w:r>
        <w:rPr>
          <w:rFonts w:ascii="仿宋_GB2312" w:eastAsia="仿宋_GB2312" w:hAnsi="Times New Roman"/>
          <w:sz w:val="30"/>
          <w:szCs w:val="30"/>
        </w:rPr>
        <w:lastRenderedPageBreak/>
        <w:t>【主营业务范围】  吸收公众存款</w:t>
      </w:r>
      <w:r>
        <w:rPr>
          <w:rFonts w:ascii="仿宋_GB2312" w:eastAsia="仿宋_GB2312" w:hAnsi="Times New Roman" w:hint="eastAsia"/>
          <w:sz w:val="30"/>
          <w:szCs w:val="30"/>
        </w:rPr>
        <w:t>；</w:t>
      </w:r>
      <w:r>
        <w:rPr>
          <w:rFonts w:ascii="仿宋_GB2312" w:eastAsia="仿宋_GB2312" w:hAnsi="Times New Roman"/>
          <w:sz w:val="30"/>
          <w:szCs w:val="30"/>
        </w:rPr>
        <w:t>发放短期、中期和长期贷款；办理国内结算；办理票据承兑与贴现；从事</w:t>
      </w:r>
      <w:r>
        <w:rPr>
          <w:rFonts w:ascii="仿宋_GB2312" w:eastAsia="仿宋_GB2312" w:hAnsi="Times New Roman" w:hint="eastAsia"/>
          <w:sz w:val="30"/>
          <w:szCs w:val="30"/>
        </w:rPr>
        <w:t>银行卡业务；从事同业拆借；代理发行、代理兑付、承销政府债券；代理收付款项及代理保险业务；经国务院银行业监督管理机构批准的其他业务</w:t>
      </w:r>
      <w:r>
        <w:rPr>
          <w:rFonts w:ascii="仿宋_GB2312" w:eastAsia="仿宋_GB2312" w:hAnsi="Times New Roman"/>
          <w:sz w:val="30"/>
          <w:szCs w:val="30"/>
        </w:rPr>
        <w:t>。</w:t>
      </w:r>
    </w:p>
    <w:p w:rsidR="00447284" w:rsidRDefault="00447284">
      <w:pPr>
        <w:pStyle w:val="a3"/>
        <w:spacing w:line="360" w:lineRule="auto"/>
        <w:ind w:firstLineChars="200" w:firstLine="600"/>
        <w:rPr>
          <w:rFonts w:ascii="仿宋_GB2312" w:eastAsia="仿宋_GB2312"/>
          <w:sz w:val="30"/>
          <w:szCs w:val="30"/>
        </w:rPr>
      </w:pPr>
      <w:r>
        <w:rPr>
          <w:rFonts w:ascii="仿宋_GB2312" w:eastAsia="仿宋_GB2312"/>
          <w:sz w:val="30"/>
          <w:szCs w:val="30"/>
        </w:rPr>
        <w:t>【</w:t>
      </w:r>
      <w:r>
        <w:rPr>
          <w:rFonts w:ascii="仿宋_GB2312" w:eastAsia="仿宋_GB2312" w:hAnsi="Times New Roman"/>
          <w:sz w:val="30"/>
          <w:szCs w:val="30"/>
        </w:rPr>
        <w:t>其他相关资料</w:t>
      </w:r>
      <w:r>
        <w:rPr>
          <w:rFonts w:ascii="仿宋_GB2312" w:eastAsia="仿宋_GB2312"/>
          <w:sz w:val="30"/>
          <w:szCs w:val="30"/>
        </w:rPr>
        <w:t>】</w:t>
      </w:r>
    </w:p>
    <w:p w:rsidR="00447284" w:rsidRDefault="00447284">
      <w:pPr>
        <w:pStyle w:val="a3"/>
        <w:spacing w:line="360" w:lineRule="auto"/>
        <w:ind w:firstLineChars="200" w:firstLine="600"/>
        <w:rPr>
          <w:rFonts w:ascii="仿宋_GB2312" w:eastAsia="仿宋_GB2312" w:hAnsi="Times New Roman"/>
          <w:sz w:val="30"/>
          <w:szCs w:val="30"/>
        </w:rPr>
      </w:pPr>
      <w:r>
        <w:rPr>
          <w:rFonts w:ascii="仿宋_GB2312" w:eastAsia="仿宋_GB2312" w:hAnsi="Times New Roman"/>
          <w:sz w:val="30"/>
          <w:szCs w:val="30"/>
        </w:rPr>
        <w:t>首次注册登记日期：201</w:t>
      </w:r>
      <w:r>
        <w:rPr>
          <w:rFonts w:ascii="仿宋_GB2312" w:eastAsia="仿宋_GB2312" w:hAnsi="Times New Roman" w:hint="eastAsia"/>
          <w:sz w:val="30"/>
          <w:szCs w:val="30"/>
        </w:rPr>
        <w:t>3</w:t>
      </w:r>
      <w:r>
        <w:rPr>
          <w:rFonts w:ascii="仿宋_GB2312" w:eastAsia="仿宋_GB2312" w:hAnsi="Times New Roman"/>
          <w:sz w:val="30"/>
          <w:szCs w:val="30"/>
        </w:rPr>
        <w:t>年0</w:t>
      </w:r>
      <w:r>
        <w:rPr>
          <w:rFonts w:ascii="仿宋_GB2312" w:eastAsia="仿宋_GB2312" w:hAnsi="Times New Roman" w:hint="eastAsia"/>
          <w:sz w:val="30"/>
          <w:szCs w:val="30"/>
        </w:rPr>
        <w:t>5</w:t>
      </w:r>
      <w:r>
        <w:rPr>
          <w:rFonts w:ascii="仿宋_GB2312" w:eastAsia="仿宋_GB2312" w:hAnsi="Times New Roman"/>
          <w:sz w:val="30"/>
          <w:szCs w:val="30"/>
        </w:rPr>
        <w:t>月</w:t>
      </w:r>
      <w:r>
        <w:rPr>
          <w:rFonts w:ascii="仿宋_GB2312" w:eastAsia="仿宋_GB2312" w:hAnsi="Times New Roman" w:hint="eastAsia"/>
          <w:sz w:val="30"/>
          <w:szCs w:val="30"/>
        </w:rPr>
        <w:t>06</w:t>
      </w:r>
      <w:r>
        <w:rPr>
          <w:rFonts w:ascii="仿宋_GB2312" w:eastAsia="仿宋_GB2312" w:hAnsi="Times New Roman"/>
          <w:sz w:val="30"/>
          <w:szCs w:val="30"/>
        </w:rPr>
        <w:t>日</w:t>
      </w:r>
    </w:p>
    <w:p w:rsidR="00447284" w:rsidRDefault="00447284">
      <w:pPr>
        <w:pStyle w:val="a3"/>
        <w:spacing w:line="360" w:lineRule="auto"/>
        <w:ind w:firstLineChars="200" w:firstLine="600"/>
        <w:rPr>
          <w:rFonts w:ascii="仿宋_GB2312" w:eastAsia="仿宋_GB2312" w:hAnsi="宋体"/>
          <w:sz w:val="30"/>
          <w:szCs w:val="30"/>
        </w:rPr>
      </w:pPr>
      <w:r>
        <w:rPr>
          <w:rFonts w:ascii="仿宋_GB2312" w:eastAsia="仿宋_GB2312" w:hAnsi="Times New Roman"/>
          <w:sz w:val="30"/>
          <w:szCs w:val="30"/>
        </w:rPr>
        <w:t>地点：</w:t>
      </w:r>
      <w:r>
        <w:rPr>
          <w:rFonts w:ascii="仿宋_GB2312" w:eastAsia="仿宋_GB2312" w:hAnsi="Times New Roman" w:hint="eastAsia"/>
          <w:sz w:val="30"/>
          <w:szCs w:val="30"/>
        </w:rPr>
        <w:t>六安市霍邱县城关镇蓼城西路粮油交易中心大楼</w:t>
      </w:r>
    </w:p>
    <w:p w:rsidR="00447284" w:rsidRDefault="00447284">
      <w:pPr>
        <w:pStyle w:val="a3"/>
        <w:spacing w:line="360" w:lineRule="auto"/>
        <w:ind w:firstLineChars="200" w:firstLine="600"/>
        <w:rPr>
          <w:rFonts w:ascii="仿宋_GB2312" w:eastAsia="仿宋_GB2312" w:hAnsi="Times New Roman"/>
          <w:sz w:val="30"/>
          <w:szCs w:val="30"/>
        </w:rPr>
      </w:pPr>
      <w:r>
        <w:rPr>
          <w:rFonts w:ascii="仿宋_GB2312" w:eastAsia="仿宋_GB2312" w:hAnsi="Times New Roman"/>
          <w:sz w:val="30"/>
          <w:szCs w:val="30"/>
        </w:rPr>
        <w:t>注册资本：人民币</w:t>
      </w:r>
      <w:r>
        <w:rPr>
          <w:rFonts w:ascii="仿宋_GB2312" w:eastAsia="仿宋_GB2312" w:hAnsi="Times New Roman" w:hint="eastAsia"/>
          <w:sz w:val="30"/>
          <w:szCs w:val="30"/>
        </w:rPr>
        <w:t>柒</w:t>
      </w:r>
      <w:r>
        <w:rPr>
          <w:rFonts w:ascii="仿宋_GB2312" w:eastAsia="仿宋_GB2312" w:hAnsi="Times New Roman"/>
          <w:sz w:val="30"/>
          <w:szCs w:val="30"/>
        </w:rPr>
        <w:t>仟万元整</w:t>
      </w:r>
    </w:p>
    <w:p w:rsidR="00447284" w:rsidRDefault="00447284">
      <w:pPr>
        <w:pStyle w:val="a3"/>
        <w:spacing w:line="360" w:lineRule="auto"/>
        <w:ind w:firstLineChars="200" w:firstLine="600"/>
        <w:rPr>
          <w:rFonts w:ascii="仿宋_GB2312" w:eastAsia="仿宋_GB2312" w:hAnsi="Times New Roman" w:hint="eastAsia"/>
          <w:sz w:val="30"/>
          <w:szCs w:val="30"/>
        </w:rPr>
      </w:pPr>
      <w:r>
        <w:rPr>
          <w:rFonts w:ascii="仿宋_GB2312" w:eastAsia="仿宋_GB2312" w:hAnsi="Times New Roman" w:hint="eastAsia"/>
          <w:sz w:val="30"/>
          <w:szCs w:val="30"/>
        </w:rPr>
        <w:t>统一社会信用代码：91341500068072254X</w:t>
      </w:r>
    </w:p>
    <w:p w:rsidR="00447284" w:rsidRDefault="00447284">
      <w:pPr>
        <w:pStyle w:val="a3"/>
        <w:spacing w:line="360" w:lineRule="auto"/>
        <w:ind w:firstLineChars="200" w:firstLine="600"/>
        <w:rPr>
          <w:rFonts w:ascii="仿宋_GB2312" w:eastAsia="仿宋_GB2312" w:hAnsi="Times New Roman" w:hint="eastAsia"/>
          <w:sz w:val="30"/>
          <w:szCs w:val="30"/>
        </w:rPr>
      </w:pPr>
      <w:r>
        <w:rPr>
          <w:rFonts w:ascii="仿宋_GB2312" w:eastAsia="仿宋_GB2312" w:hAnsi="Times New Roman"/>
          <w:sz w:val="30"/>
          <w:szCs w:val="30"/>
        </w:rPr>
        <w:t>聘请的审计机构名称：</w:t>
      </w:r>
      <w:r>
        <w:rPr>
          <w:rFonts w:ascii="仿宋_GB2312" w:eastAsia="仿宋_GB2312" w:hAnsi="Times New Roman" w:hint="eastAsia"/>
          <w:sz w:val="30"/>
          <w:szCs w:val="30"/>
        </w:rPr>
        <w:t>上会会计师事务所（特殊普通合伙）</w:t>
      </w:r>
    </w:p>
    <w:p w:rsidR="00447284" w:rsidRDefault="00447284">
      <w:pPr>
        <w:pStyle w:val="a3"/>
        <w:spacing w:line="360" w:lineRule="auto"/>
        <w:ind w:firstLineChars="200" w:firstLine="600"/>
        <w:jc w:val="left"/>
        <w:rPr>
          <w:rFonts w:ascii="仿宋_GB2312" w:eastAsia="仿宋_GB2312" w:hAnsi="宋体" w:cs="仿宋_GB2312"/>
          <w:sz w:val="30"/>
          <w:szCs w:val="30"/>
        </w:rPr>
      </w:pPr>
      <w:r>
        <w:rPr>
          <w:rFonts w:ascii="仿宋_GB2312" w:eastAsia="仿宋_GB2312" w:hAnsi="宋体" w:cs="仿宋_GB2312"/>
          <w:sz w:val="30"/>
          <w:szCs w:val="30"/>
        </w:rPr>
        <w:t>【部门设置】</w:t>
      </w:r>
    </w:p>
    <w:p w:rsidR="00447284" w:rsidRDefault="00447284">
      <w:pPr>
        <w:pStyle w:val="a3"/>
        <w:spacing w:line="360" w:lineRule="auto"/>
        <w:ind w:firstLineChars="200" w:firstLine="600"/>
        <w:jc w:val="left"/>
        <w:rPr>
          <w:rFonts w:ascii="仿宋_GB2312" w:eastAsia="仿宋_GB2312" w:hint="eastAsia"/>
          <w:sz w:val="32"/>
          <w:szCs w:val="30"/>
        </w:rPr>
      </w:pPr>
      <w:r>
        <w:rPr>
          <w:rFonts w:ascii="仿宋_GB2312" w:eastAsia="仿宋_GB2312" w:hAnsi="宋体" w:cs="仿宋_GB2312"/>
          <w:sz w:val="30"/>
          <w:szCs w:val="30"/>
        </w:rPr>
        <w:t>本行除设董事长室、行长室</w:t>
      </w:r>
      <w:r>
        <w:rPr>
          <w:rFonts w:ascii="仿宋_GB2312" w:eastAsia="仿宋_GB2312" w:hAnsi="宋体" w:cs="仿宋_GB2312" w:hint="eastAsia"/>
          <w:sz w:val="30"/>
          <w:szCs w:val="30"/>
        </w:rPr>
        <w:t>、行长助理室</w:t>
      </w:r>
      <w:r>
        <w:rPr>
          <w:rFonts w:ascii="仿宋_GB2312" w:eastAsia="仿宋_GB2312" w:hAnsi="宋体" w:cs="仿宋_GB2312"/>
          <w:sz w:val="30"/>
          <w:szCs w:val="30"/>
        </w:rPr>
        <w:t>外，另设</w:t>
      </w:r>
      <w:r>
        <w:rPr>
          <w:rFonts w:ascii="仿宋_GB2312" w:eastAsia="仿宋_GB2312" w:hAnsi="宋体" w:cs="仿宋_GB2312" w:hint="eastAsia"/>
          <w:sz w:val="30"/>
          <w:szCs w:val="30"/>
        </w:rPr>
        <w:t>4</w:t>
      </w:r>
      <w:r>
        <w:rPr>
          <w:rFonts w:ascii="仿宋_GB2312" w:eastAsia="仿宋_GB2312" w:hAnsi="宋体" w:cs="仿宋_GB2312"/>
          <w:sz w:val="30"/>
          <w:szCs w:val="30"/>
        </w:rPr>
        <w:t>个职能部门。</w:t>
      </w:r>
      <w:r>
        <w:rPr>
          <w:rFonts w:ascii="仿宋_GB2312" w:eastAsia="仿宋_GB2312" w:hAnsi="宋体" w:cs="仿宋_GB2312" w:hint="eastAsia"/>
          <w:sz w:val="30"/>
          <w:szCs w:val="30"/>
        </w:rPr>
        <w:t>包括总行营业部、内控合规管理部、综合管理部、业务管理部</w:t>
      </w:r>
      <w:r>
        <w:rPr>
          <w:rFonts w:ascii="仿宋_GB2312" w:eastAsia="仿宋_GB2312" w:hAnsi="宋体" w:cs="仿宋_GB2312"/>
          <w:sz w:val="30"/>
          <w:szCs w:val="30"/>
        </w:rPr>
        <w:t>。</w:t>
      </w:r>
      <w:r>
        <w:rPr>
          <w:rFonts w:ascii="仿宋_GB2312" w:eastAsia="仿宋_GB2312" w:hint="eastAsia"/>
          <w:sz w:val="30"/>
          <w:szCs w:val="30"/>
        </w:rPr>
        <w:t>截至2022年12月31日，本行设立支行3家，分别为长集支行、姚李支行、卧阳路支行,设便民服务点1家，为马店金融服务便民点</w:t>
      </w:r>
      <w:r>
        <w:rPr>
          <w:rFonts w:ascii="仿宋_GB2312" w:eastAsia="仿宋_GB2312" w:hint="eastAsia"/>
          <w:sz w:val="32"/>
          <w:szCs w:val="30"/>
        </w:rPr>
        <w:t>。</w:t>
      </w:r>
    </w:p>
    <w:p w:rsidR="00447284" w:rsidRDefault="00447284">
      <w:pPr>
        <w:spacing w:line="360" w:lineRule="auto"/>
        <w:jc w:val="center"/>
        <w:rPr>
          <w:rFonts w:ascii="黑体" w:eastAsia="黑体"/>
          <w:b/>
          <w:sz w:val="30"/>
          <w:szCs w:val="30"/>
        </w:rPr>
      </w:pPr>
      <w:r>
        <w:rPr>
          <w:rFonts w:ascii="黑体" w:eastAsia="黑体"/>
          <w:b/>
          <w:sz w:val="30"/>
          <w:szCs w:val="30"/>
        </w:rPr>
        <w:t>第三节   股本变动及股东情况</w:t>
      </w:r>
    </w:p>
    <w:p w:rsidR="00447284" w:rsidRDefault="00447284">
      <w:pPr>
        <w:pStyle w:val="a3"/>
        <w:spacing w:line="360" w:lineRule="auto"/>
        <w:ind w:firstLineChars="196" w:firstLine="588"/>
        <w:rPr>
          <w:rFonts w:ascii="仿宋_GB2312" w:eastAsia="仿宋_GB2312" w:hAnsi="Times New Roman"/>
          <w:sz w:val="30"/>
          <w:szCs w:val="30"/>
        </w:rPr>
      </w:pPr>
      <w:r>
        <w:rPr>
          <w:rFonts w:ascii="仿宋_GB2312" w:eastAsia="仿宋_GB2312" w:hAnsi="Times New Roman"/>
          <w:sz w:val="30"/>
          <w:szCs w:val="30"/>
        </w:rPr>
        <w:t>一、股本情况</w:t>
      </w:r>
    </w:p>
    <w:p w:rsidR="00447284" w:rsidRDefault="00447284">
      <w:pPr>
        <w:pStyle w:val="Default"/>
        <w:spacing w:line="360" w:lineRule="auto"/>
        <w:ind w:firstLineChars="200" w:firstLine="600"/>
        <w:jc w:val="both"/>
        <w:rPr>
          <w:rFonts w:ascii="仿宋_GB2312" w:eastAsia="仿宋_GB2312" w:hAnsi="Courier New" w:cs="Times New Roman"/>
          <w:color w:val="auto"/>
          <w:kern w:val="2"/>
          <w:sz w:val="30"/>
          <w:szCs w:val="30"/>
        </w:rPr>
      </w:pPr>
      <w:r>
        <w:rPr>
          <w:rFonts w:ascii="仿宋_GB2312" w:eastAsia="仿宋_GB2312" w:hAnsi="Courier New" w:cs="Times New Roman" w:hint="eastAsia"/>
          <w:color w:val="auto"/>
          <w:kern w:val="2"/>
          <w:sz w:val="30"/>
          <w:szCs w:val="30"/>
        </w:rPr>
        <w:t>本行发起设立的总股本7000万股。法人股6658万股，个人股342万股。报告期内本行股东无变动。</w:t>
      </w:r>
      <w:r>
        <w:rPr>
          <w:rFonts w:ascii="仿宋_GB2312" w:eastAsia="仿宋_GB2312" w:hAnsi="Courier New" w:cs="Times New Roman"/>
          <w:color w:val="auto"/>
          <w:kern w:val="2"/>
          <w:sz w:val="30"/>
          <w:szCs w:val="30"/>
        </w:rPr>
        <w:t xml:space="preserve"> </w:t>
      </w:r>
    </w:p>
    <w:p w:rsidR="00447284" w:rsidRDefault="00447284">
      <w:pPr>
        <w:pStyle w:val="a3"/>
        <w:spacing w:line="360" w:lineRule="auto"/>
        <w:ind w:firstLineChars="200" w:firstLine="600"/>
        <w:rPr>
          <w:rFonts w:ascii="仿宋_GB2312" w:eastAsia="仿宋_GB2312" w:hAnsi="Times New Roman"/>
          <w:sz w:val="30"/>
          <w:szCs w:val="30"/>
        </w:rPr>
      </w:pPr>
      <w:r>
        <w:rPr>
          <w:rFonts w:ascii="仿宋_GB2312" w:eastAsia="仿宋_GB2312" w:hAnsi="Times New Roman"/>
          <w:sz w:val="30"/>
          <w:szCs w:val="30"/>
        </w:rPr>
        <w:lastRenderedPageBreak/>
        <w:t>二、股东情况</w:t>
      </w:r>
    </w:p>
    <w:p w:rsidR="00447284" w:rsidRDefault="00447284">
      <w:pPr>
        <w:pStyle w:val="a3"/>
        <w:spacing w:line="360" w:lineRule="auto"/>
        <w:ind w:firstLineChars="200" w:firstLine="600"/>
        <w:rPr>
          <w:rFonts w:ascii="仿宋_GB2312" w:eastAsia="仿宋_GB2312" w:hAnsi="Times New Roman"/>
          <w:sz w:val="30"/>
          <w:szCs w:val="30"/>
        </w:rPr>
      </w:pPr>
      <w:r>
        <w:rPr>
          <w:rFonts w:ascii="仿宋_GB2312" w:eastAsia="仿宋_GB2312" w:hAnsi="Times New Roman"/>
          <w:sz w:val="30"/>
          <w:szCs w:val="30"/>
        </w:rPr>
        <w:t>（一）</w:t>
      </w:r>
      <w:r>
        <w:rPr>
          <w:rFonts w:ascii="仿宋_GB2312" w:eastAsia="仿宋_GB2312"/>
          <w:sz w:val="30"/>
          <w:szCs w:val="30"/>
        </w:rPr>
        <w:t>至20</w:t>
      </w:r>
      <w:r>
        <w:rPr>
          <w:rFonts w:ascii="仿宋_GB2312" w:eastAsia="仿宋_GB2312" w:hint="eastAsia"/>
          <w:sz w:val="30"/>
          <w:szCs w:val="30"/>
        </w:rPr>
        <w:t>22</w:t>
      </w:r>
      <w:r>
        <w:rPr>
          <w:rFonts w:ascii="仿宋_GB2312" w:eastAsia="仿宋_GB2312"/>
          <w:sz w:val="30"/>
          <w:szCs w:val="30"/>
        </w:rPr>
        <w:t>年末股东总数</w:t>
      </w:r>
      <w:r>
        <w:rPr>
          <w:rFonts w:ascii="仿宋_GB2312" w:eastAsia="仿宋_GB2312" w:hint="eastAsia"/>
          <w:sz w:val="30"/>
          <w:szCs w:val="30"/>
        </w:rPr>
        <w:t>14</w:t>
      </w:r>
      <w:r>
        <w:rPr>
          <w:rFonts w:ascii="仿宋_GB2312" w:eastAsia="仿宋_GB2312"/>
          <w:sz w:val="30"/>
          <w:szCs w:val="30"/>
        </w:rPr>
        <w:t>户。其中法人股</w:t>
      </w:r>
      <w:r>
        <w:rPr>
          <w:rFonts w:ascii="仿宋_GB2312" w:eastAsia="仿宋_GB2312" w:hint="eastAsia"/>
          <w:sz w:val="30"/>
          <w:szCs w:val="30"/>
        </w:rPr>
        <w:t>10</w:t>
      </w:r>
      <w:r>
        <w:rPr>
          <w:rFonts w:ascii="仿宋_GB2312" w:eastAsia="仿宋_GB2312"/>
          <w:sz w:val="30"/>
          <w:szCs w:val="30"/>
        </w:rPr>
        <w:t>户。</w:t>
      </w:r>
    </w:p>
    <w:p w:rsidR="00447284" w:rsidRDefault="00447284">
      <w:pPr>
        <w:pStyle w:val="a3"/>
        <w:spacing w:line="360" w:lineRule="auto"/>
        <w:ind w:firstLineChars="200" w:firstLine="600"/>
        <w:rPr>
          <w:rFonts w:ascii="仿宋_GB2312" w:eastAsia="仿宋_GB2312" w:hAnsi="Times New Roman"/>
          <w:sz w:val="30"/>
          <w:szCs w:val="30"/>
        </w:rPr>
      </w:pPr>
      <w:r>
        <w:rPr>
          <w:rFonts w:ascii="仿宋_GB2312" w:eastAsia="仿宋_GB2312" w:hAnsi="Times New Roman"/>
          <w:sz w:val="30"/>
          <w:szCs w:val="30"/>
        </w:rPr>
        <w:t>（二）企业法人股东持股</w:t>
      </w:r>
      <w:r>
        <w:rPr>
          <w:rFonts w:ascii="仿宋_GB2312" w:eastAsia="仿宋_GB2312" w:hAnsi="Times New Roman" w:hint="eastAsia"/>
          <w:sz w:val="30"/>
          <w:szCs w:val="30"/>
        </w:rPr>
        <w:t>6658</w:t>
      </w:r>
      <w:r>
        <w:rPr>
          <w:rFonts w:ascii="仿宋_GB2312" w:eastAsia="仿宋_GB2312" w:hAnsi="Times New Roman"/>
          <w:sz w:val="30"/>
          <w:szCs w:val="30"/>
        </w:rPr>
        <w:t>万元，占总股本的</w:t>
      </w:r>
      <w:r>
        <w:rPr>
          <w:rFonts w:ascii="仿宋_GB2312" w:eastAsia="仿宋_GB2312" w:hAnsi="Times New Roman" w:hint="eastAsia"/>
          <w:sz w:val="30"/>
          <w:szCs w:val="30"/>
        </w:rPr>
        <w:t>95.11</w:t>
      </w:r>
      <w:r>
        <w:rPr>
          <w:rFonts w:ascii="仿宋_GB2312" w:eastAsia="仿宋_GB2312" w:hAnsi="Times New Roman"/>
          <w:sz w:val="30"/>
          <w:szCs w:val="30"/>
        </w:rPr>
        <w:t>%。</w:t>
      </w:r>
    </w:p>
    <w:p w:rsidR="00447284" w:rsidRDefault="00447284">
      <w:pPr>
        <w:pStyle w:val="a3"/>
        <w:spacing w:line="360" w:lineRule="auto"/>
        <w:ind w:firstLineChars="200" w:firstLine="560"/>
        <w:rPr>
          <w:rFonts w:ascii="仿宋_GB2312" w:eastAsia="仿宋_GB2312" w:hAnsi="Times New Roman"/>
          <w:sz w:val="24"/>
          <w:szCs w:val="24"/>
        </w:rPr>
      </w:pPr>
      <w:r>
        <w:rPr>
          <w:rFonts w:ascii="仿宋_GB2312" w:eastAsia="仿宋_GB2312" w:hAnsi="Times New Roman"/>
          <w:sz w:val="28"/>
        </w:rPr>
        <w:t xml:space="preserve">                                    　　   </w:t>
      </w:r>
      <w:r>
        <w:rPr>
          <w:rFonts w:ascii="仿宋_GB2312" w:eastAsia="仿宋_GB2312" w:hAnsi="Times New Roman"/>
        </w:rPr>
        <w:t xml:space="preserve">　</w:t>
      </w:r>
      <w:r>
        <w:rPr>
          <w:rFonts w:ascii="仿宋_GB2312" w:eastAsia="仿宋_GB2312" w:hAnsi="Times New Roman"/>
          <w:sz w:val="24"/>
          <w:szCs w:val="24"/>
        </w:rPr>
        <w:t>单位：万元</w:t>
      </w:r>
    </w:p>
    <w:tbl>
      <w:tblPr>
        <w:tblW w:w="8667" w:type="dxa"/>
        <w:tblInd w:w="93" w:type="dxa"/>
        <w:tblLook w:val="0000"/>
      </w:tblPr>
      <w:tblGrid>
        <w:gridCol w:w="2746"/>
        <w:gridCol w:w="3122"/>
        <w:gridCol w:w="1425"/>
        <w:gridCol w:w="1374"/>
      </w:tblGrid>
      <w:tr w:rsidR="00447284">
        <w:trPr>
          <w:trHeight w:val="612"/>
        </w:trPr>
        <w:tc>
          <w:tcPr>
            <w:tcW w:w="2746" w:type="dxa"/>
            <w:tcBorders>
              <w:top w:val="single" w:sz="4" w:space="0" w:color="auto"/>
              <w:left w:val="single" w:sz="4" w:space="0" w:color="auto"/>
              <w:bottom w:val="single" w:sz="4" w:space="0" w:color="auto"/>
              <w:right w:val="single" w:sz="4" w:space="0" w:color="auto"/>
            </w:tcBorders>
            <w:vAlign w:val="center"/>
          </w:tcPr>
          <w:p w:rsidR="00447284" w:rsidRDefault="00447284">
            <w:pPr>
              <w:widowControl/>
              <w:jc w:val="center"/>
              <w:rPr>
                <w:rFonts w:ascii="仿宋_GB2312" w:eastAsia="仿宋_GB2312" w:hAnsi="宋体" w:hint="eastAsia"/>
                <w:sz w:val="24"/>
              </w:rPr>
            </w:pPr>
            <w:r>
              <w:rPr>
                <w:rFonts w:ascii="仿宋_GB2312" w:eastAsia="仿宋_GB2312" w:hAnsi="宋体" w:hint="eastAsia"/>
                <w:sz w:val="24"/>
              </w:rPr>
              <w:t>名称</w:t>
            </w:r>
          </w:p>
        </w:tc>
        <w:tc>
          <w:tcPr>
            <w:tcW w:w="3122" w:type="dxa"/>
            <w:tcBorders>
              <w:top w:val="single" w:sz="4" w:space="0" w:color="auto"/>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hint="eastAsia"/>
                <w:sz w:val="24"/>
              </w:rPr>
            </w:pPr>
            <w:r>
              <w:rPr>
                <w:rFonts w:ascii="仿宋_GB2312" w:eastAsia="仿宋_GB2312" w:hAnsi="宋体" w:hint="eastAsia"/>
                <w:sz w:val="24"/>
              </w:rPr>
              <w:t>住所</w:t>
            </w:r>
          </w:p>
        </w:tc>
        <w:tc>
          <w:tcPr>
            <w:tcW w:w="1425" w:type="dxa"/>
            <w:tcBorders>
              <w:top w:val="single" w:sz="4" w:space="0" w:color="auto"/>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hint="eastAsia"/>
                <w:sz w:val="24"/>
              </w:rPr>
            </w:pPr>
            <w:r>
              <w:rPr>
                <w:rFonts w:ascii="仿宋_GB2312" w:eastAsia="仿宋_GB2312" w:hAnsi="宋体" w:hint="eastAsia"/>
                <w:sz w:val="24"/>
              </w:rPr>
              <w:t>持股数</w:t>
            </w:r>
          </w:p>
        </w:tc>
        <w:tc>
          <w:tcPr>
            <w:tcW w:w="1374" w:type="dxa"/>
            <w:tcBorders>
              <w:top w:val="single" w:sz="4" w:space="0" w:color="auto"/>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hint="eastAsia"/>
                <w:sz w:val="24"/>
              </w:rPr>
            </w:pPr>
            <w:r>
              <w:rPr>
                <w:rFonts w:ascii="仿宋_GB2312" w:eastAsia="仿宋_GB2312" w:hAnsi="宋体" w:hint="eastAsia"/>
                <w:sz w:val="24"/>
              </w:rPr>
              <w:t>占比</w:t>
            </w:r>
          </w:p>
        </w:tc>
      </w:tr>
      <w:tr w:rsidR="00447284">
        <w:trPr>
          <w:trHeight w:val="802"/>
        </w:trPr>
        <w:tc>
          <w:tcPr>
            <w:tcW w:w="2746" w:type="dxa"/>
            <w:tcBorders>
              <w:top w:val="nil"/>
              <w:left w:val="single" w:sz="4" w:space="0" w:color="auto"/>
              <w:bottom w:val="single" w:sz="4" w:space="0" w:color="auto"/>
              <w:right w:val="single" w:sz="4" w:space="0" w:color="auto"/>
            </w:tcBorders>
            <w:vAlign w:val="center"/>
          </w:tcPr>
          <w:p w:rsidR="00447284" w:rsidRDefault="00447284">
            <w:pPr>
              <w:widowControl/>
              <w:jc w:val="lef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杭州联合农村商业银行股份有限公司</w:t>
            </w:r>
          </w:p>
        </w:tc>
        <w:tc>
          <w:tcPr>
            <w:tcW w:w="3122" w:type="dxa"/>
            <w:tcBorders>
              <w:top w:val="nil"/>
              <w:left w:val="nil"/>
              <w:bottom w:val="single" w:sz="4" w:space="0" w:color="auto"/>
              <w:right w:val="single" w:sz="4" w:space="0" w:color="auto"/>
            </w:tcBorders>
            <w:vAlign w:val="center"/>
          </w:tcPr>
          <w:p w:rsidR="00447284" w:rsidRDefault="00447284">
            <w:pPr>
              <w:widowControl/>
              <w:jc w:val="lef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浙江省杭州市上城区建国中路99号</w:t>
            </w:r>
          </w:p>
        </w:tc>
        <w:tc>
          <w:tcPr>
            <w:tcW w:w="1425"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2800</w:t>
            </w:r>
          </w:p>
        </w:tc>
        <w:tc>
          <w:tcPr>
            <w:tcW w:w="1374"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40</w:t>
            </w:r>
          </w:p>
        </w:tc>
      </w:tr>
      <w:tr w:rsidR="00447284">
        <w:trPr>
          <w:trHeight w:val="802"/>
        </w:trPr>
        <w:tc>
          <w:tcPr>
            <w:tcW w:w="2746" w:type="dxa"/>
            <w:tcBorders>
              <w:top w:val="nil"/>
              <w:left w:val="single" w:sz="4" w:space="0" w:color="auto"/>
              <w:bottom w:val="single" w:sz="4" w:space="0" w:color="auto"/>
              <w:right w:val="single" w:sz="4" w:space="0" w:color="auto"/>
            </w:tcBorders>
            <w:vAlign w:val="center"/>
          </w:tcPr>
          <w:p w:rsidR="00447284" w:rsidRDefault="00447284">
            <w:pPr>
              <w:widowControl/>
              <w:jc w:val="lef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寿县寿州时代广场超市有限公司</w:t>
            </w:r>
          </w:p>
        </w:tc>
        <w:tc>
          <w:tcPr>
            <w:tcW w:w="3122" w:type="dxa"/>
            <w:tcBorders>
              <w:top w:val="nil"/>
              <w:left w:val="nil"/>
              <w:bottom w:val="single" w:sz="4" w:space="0" w:color="auto"/>
              <w:right w:val="single" w:sz="4" w:space="0" w:color="auto"/>
            </w:tcBorders>
            <w:vAlign w:val="center"/>
          </w:tcPr>
          <w:p w:rsidR="00447284" w:rsidRDefault="00447284">
            <w:pPr>
              <w:widowControl/>
              <w:jc w:val="lef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安徽省淮南市寿县寿春镇十字街口东南侧原百货大楼</w:t>
            </w:r>
          </w:p>
        </w:tc>
        <w:tc>
          <w:tcPr>
            <w:tcW w:w="1425"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695</w:t>
            </w:r>
          </w:p>
        </w:tc>
        <w:tc>
          <w:tcPr>
            <w:tcW w:w="1374"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9.93</w:t>
            </w:r>
          </w:p>
        </w:tc>
      </w:tr>
      <w:tr w:rsidR="00447284">
        <w:trPr>
          <w:trHeight w:val="802"/>
        </w:trPr>
        <w:tc>
          <w:tcPr>
            <w:tcW w:w="2746" w:type="dxa"/>
            <w:tcBorders>
              <w:top w:val="nil"/>
              <w:left w:val="single" w:sz="4" w:space="0" w:color="auto"/>
              <w:bottom w:val="single" w:sz="4" w:space="0" w:color="auto"/>
              <w:right w:val="single" w:sz="4" w:space="0" w:color="auto"/>
            </w:tcBorders>
            <w:vAlign w:val="center"/>
          </w:tcPr>
          <w:p w:rsidR="00447284" w:rsidRDefault="00447284">
            <w:pPr>
              <w:widowControl/>
              <w:jc w:val="lef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安徽盛华橡塑有限公司</w:t>
            </w:r>
          </w:p>
        </w:tc>
        <w:tc>
          <w:tcPr>
            <w:tcW w:w="3122" w:type="dxa"/>
            <w:tcBorders>
              <w:top w:val="nil"/>
              <w:left w:val="nil"/>
              <w:bottom w:val="single" w:sz="4" w:space="0" w:color="auto"/>
              <w:right w:val="single" w:sz="4" w:space="0" w:color="auto"/>
            </w:tcBorders>
            <w:vAlign w:val="center"/>
          </w:tcPr>
          <w:p w:rsidR="00447284" w:rsidRDefault="00447284">
            <w:pPr>
              <w:widowControl/>
              <w:jc w:val="lef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霍邱县乌龙镇陡岗村</w:t>
            </w:r>
          </w:p>
        </w:tc>
        <w:tc>
          <w:tcPr>
            <w:tcW w:w="1425"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698</w:t>
            </w:r>
          </w:p>
        </w:tc>
        <w:tc>
          <w:tcPr>
            <w:tcW w:w="1374"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9.93</w:t>
            </w:r>
          </w:p>
        </w:tc>
      </w:tr>
      <w:tr w:rsidR="00447284">
        <w:trPr>
          <w:trHeight w:val="802"/>
        </w:trPr>
        <w:tc>
          <w:tcPr>
            <w:tcW w:w="2746" w:type="dxa"/>
            <w:tcBorders>
              <w:top w:val="nil"/>
              <w:left w:val="single" w:sz="4" w:space="0" w:color="auto"/>
              <w:bottom w:val="single" w:sz="4" w:space="0" w:color="auto"/>
              <w:right w:val="single" w:sz="4" w:space="0" w:color="auto"/>
            </w:tcBorders>
            <w:vAlign w:val="center"/>
          </w:tcPr>
          <w:p w:rsidR="00447284" w:rsidRDefault="00447284">
            <w:pPr>
              <w:widowControl/>
              <w:jc w:val="lef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天铭嘉业文化传媒投资有限公司</w:t>
            </w:r>
          </w:p>
        </w:tc>
        <w:tc>
          <w:tcPr>
            <w:tcW w:w="3122" w:type="dxa"/>
            <w:tcBorders>
              <w:top w:val="nil"/>
              <w:left w:val="nil"/>
              <w:bottom w:val="single" w:sz="4" w:space="0" w:color="auto"/>
              <w:right w:val="single" w:sz="4" w:space="0" w:color="auto"/>
            </w:tcBorders>
            <w:vAlign w:val="center"/>
          </w:tcPr>
          <w:p w:rsidR="00447284" w:rsidRDefault="00447284">
            <w:pPr>
              <w:widowControl/>
              <w:jc w:val="lef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北京市朝阳区光华路22号12层2单元1505室</w:t>
            </w:r>
          </w:p>
        </w:tc>
        <w:tc>
          <w:tcPr>
            <w:tcW w:w="1425"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600</w:t>
            </w:r>
          </w:p>
        </w:tc>
        <w:tc>
          <w:tcPr>
            <w:tcW w:w="1374"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8.57</w:t>
            </w:r>
          </w:p>
        </w:tc>
      </w:tr>
      <w:tr w:rsidR="00447284">
        <w:trPr>
          <w:trHeight w:val="802"/>
        </w:trPr>
        <w:tc>
          <w:tcPr>
            <w:tcW w:w="2746" w:type="dxa"/>
            <w:tcBorders>
              <w:top w:val="nil"/>
              <w:left w:val="single" w:sz="4" w:space="0" w:color="auto"/>
              <w:bottom w:val="single" w:sz="4" w:space="0" w:color="auto"/>
              <w:right w:val="single" w:sz="4" w:space="0" w:color="auto"/>
            </w:tcBorders>
            <w:vAlign w:val="center"/>
          </w:tcPr>
          <w:p w:rsidR="00447284" w:rsidRDefault="00447284">
            <w:pPr>
              <w:widowControl/>
              <w:jc w:val="lef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诸暨市长途汽车运输有限公司</w:t>
            </w:r>
          </w:p>
        </w:tc>
        <w:tc>
          <w:tcPr>
            <w:tcW w:w="3122" w:type="dxa"/>
            <w:tcBorders>
              <w:top w:val="nil"/>
              <w:left w:val="nil"/>
              <w:bottom w:val="single" w:sz="4" w:space="0" w:color="auto"/>
              <w:right w:val="single" w:sz="4" w:space="0" w:color="auto"/>
            </w:tcBorders>
            <w:vAlign w:val="center"/>
          </w:tcPr>
          <w:p w:rsidR="00447284" w:rsidRDefault="00447284">
            <w:pPr>
              <w:widowControl/>
              <w:jc w:val="lef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诸暨市暨阳街道暨东路38号</w:t>
            </w:r>
          </w:p>
        </w:tc>
        <w:tc>
          <w:tcPr>
            <w:tcW w:w="1425"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400</w:t>
            </w:r>
          </w:p>
        </w:tc>
        <w:tc>
          <w:tcPr>
            <w:tcW w:w="1374"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5.71</w:t>
            </w:r>
          </w:p>
        </w:tc>
      </w:tr>
      <w:tr w:rsidR="00447284">
        <w:trPr>
          <w:trHeight w:val="802"/>
        </w:trPr>
        <w:tc>
          <w:tcPr>
            <w:tcW w:w="2746" w:type="dxa"/>
            <w:tcBorders>
              <w:top w:val="nil"/>
              <w:left w:val="single" w:sz="4" w:space="0" w:color="auto"/>
              <w:bottom w:val="single" w:sz="4" w:space="0" w:color="auto"/>
              <w:right w:val="single" w:sz="4" w:space="0" w:color="auto"/>
            </w:tcBorders>
            <w:vAlign w:val="center"/>
          </w:tcPr>
          <w:p w:rsidR="00447284" w:rsidRDefault="00447284">
            <w:pPr>
              <w:widowControl/>
              <w:jc w:val="lef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杭州杰仕钢铁有限公司</w:t>
            </w:r>
          </w:p>
        </w:tc>
        <w:tc>
          <w:tcPr>
            <w:tcW w:w="3122" w:type="dxa"/>
            <w:tcBorders>
              <w:top w:val="nil"/>
              <w:left w:val="nil"/>
              <w:bottom w:val="single" w:sz="4" w:space="0" w:color="auto"/>
              <w:right w:val="single" w:sz="4" w:space="0" w:color="auto"/>
            </w:tcBorders>
            <w:vAlign w:val="center"/>
          </w:tcPr>
          <w:p w:rsidR="00447284" w:rsidRDefault="00447284">
            <w:pPr>
              <w:widowControl/>
              <w:jc w:val="lef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杭州市下城区庆春路118号嘉德广场608室</w:t>
            </w:r>
          </w:p>
        </w:tc>
        <w:tc>
          <w:tcPr>
            <w:tcW w:w="1425"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400</w:t>
            </w:r>
          </w:p>
        </w:tc>
        <w:tc>
          <w:tcPr>
            <w:tcW w:w="1374"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5.71</w:t>
            </w:r>
          </w:p>
        </w:tc>
      </w:tr>
      <w:tr w:rsidR="00447284">
        <w:trPr>
          <w:trHeight w:val="802"/>
        </w:trPr>
        <w:tc>
          <w:tcPr>
            <w:tcW w:w="2746" w:type="dxa"/>
            <w:tcBorders>
              <w:top w:val="nil"/>
              <w:left w:val="single" w:sz="4" w:space="0" w:color="auto"/>
              <w:bottom w:val="single" w:sz="4" w:space="0" w:color="auto"/>
              <w:right w:val="single" w:sz="4" w:space="0" w:color="auto"/>
            </w:tcBorders>
            <w:vAlign w:val="center"/>
          </w:tcPr>
          <w:p w:rsidR="00447284" w:rsidRDefault="0044728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霍邱县亨兴工艺品有限公司</w:t>
            </w:r>
          </w:p>
        </w:tc>
        <w:tc>
          <w:tcPr>
            <w:tcW w:w="3122" w:type="dxa"/>
            <w:tcBorders>
              <w:top w:val="nil"/>
              <w:left w:val="nil"/>
              <w:bottom w:val="single" w:sz="4" w:space="0" w:color="auto"/>
              <w:right w:val="single" w:sz="4" w:space="0" w:color="auto"/>
            </w:tcBorders>
            <w:vAlign w:val="center"/>
          </w:tcPr>
          <w:p w:rsidR="00447284" w:rsidRDefault="0044728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安徽省六安市霍邱县临水镇</w:t>
            </w:r>
          </w:p>
        </w:tc>
        <w:tc>
          <w:tcPr>
            <w:tcW w:w="1425"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368</w:t>
            </w:r>
          </w:p>
        </w:tc>
        <w:tc>
          <w:tcPr>
            <w:tcW w:w="1374"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5.25</w:t>
            </w:r>
          </w:p>
        </w:tc>
      </w:tr>
      <w:tr w:rsidR="00447284">
        <w:trPr>
          <w:trHeight w:val="802"/>
        </w:trPr>
        <w:tc>
          <w:tcPr>
            <w:tcW w:w="2746" w:type="dxa"/>
            <w:tcBorders>
              <w:top w:val="nil"/>
              <w:left w:val="single" w:sz="4" w:space="0" w:color="auto"/>
              <w:bottom w:val="single" w:sz="4" w:space="0" w:color="auto"/>
              <w:right w:val="single" w:sz="4" w:space="0" w:color="auto"/>
            </w:tcBorders>
            <w:vAlign w:val="center"/>
          </w:tcPr>
          <w:p w:rsidR="00447284" w:rsidRDefault="0044728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霍邱县金海家电有限责任公司</w:t>
            </w:r>
          </w:p>
        </w:tc>
        <w:tc>
          <w:tcPr>
            <w:tcW w:w="3122" w:type="dxa"/>
            <w:tcBorders>
              <w:top w:val="nil"/>
              <w:left w:val="nil"/>
              <w:bottom w:val="single" w:sz="4" w:space="0" w:color="auto"/>
              <w:right w:val="single" w:sz="4" w:space="0" w:color="auto"/>
            </w:tcBorders>
            <w:vAlign w:val="center"/>
          </w:tcPr>
          <w:p w:rsidR="00447284" w:rsidRDefault="0044728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城关光明大道北段</w:t>
            </w:r>
          </w:p>
        </w:tc>
        <w:tc>
          <w:tcPr>
            <w:tcW w:w="1425"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300</w:t>
            </w:r>
          </w:p>
        </w:tc>
        <w:tc>
          <w:tcPr>
            <w:tcW w:w="1374"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4.29</w:t>
            </w:r>
          </w:p>
        </w:tc>
      </w:tr>
      <w:tr w:rsidR="00447284">
        <w:trPr>
          <w:trHeight w:val="802"/>
        </w:trPr>
        <w:tc>
          <w:tcPr>
            <w:tcW w:w="2746" w:type="dxa"/>
            <w:tcBorders>
              <w:top w:val="single" w:sz="4" w:space="0" w:color="auto"/>
              <w:left w:val="single" w:sz="4" w:space="0" w:color="auto"/>
              <w:bottom w:val="single" w:sz="4" w:space="0" w:color="auto"/>
              <w:right w:val="single" w:sz="4" w:space="0" w:color="auto"/>
            </w:tcBorders>
            <w:vAlign w:val="center"/>
          </w:tcPr>
          <w:p w:rsidR="00447284" w:rsidRDefault="0044728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安徽家之都商厦有限公司</w:t>
            </w:r>
          </w:p>
        </w:tc>
        <w:tc>
          <w:tcPr>
            <w:tcW w:w="3122" w:type="dxa"/>
            <w:tcBorders>
              <w:top w:val="single" w:sz="4" w:space="0" w:color="auto"/>
              <w:left w:val="nil"/>
              <w:bottom w:val="single" w:sz="4" w:space="0" w:color="auto"/>
              <w:right w:val="single" w:sz="4" w:space="0" w:color="auto"/>
            </w:tcBorders>
            <w:vAlign w:val="center"/>
          </w:tcPr>
          <w:p w:rsidR="00447284" w:rsidRDefault="0044728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城关光明大道新街口</w:t>
            </w:r>
          </w:p>
        </w:tc>
        <w:tc>
          <w:tcPr>
            <w:tcW w:w="1425" w:type="dxa"/>
            <w:tcBorders>
              <w:top w:val="single" w:sz="4" w:space="0" w:color="auto"/>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200</w:t>
            </w:r>
          </w:p>
        </w:tc>
        <w:tc>
          <w:tcPr>
            <w:tcW w:w="1374" w:type="dxa"/>
            <w:tcBorders>
              <w:top w:val="single" w:sz="4" w:space="0" w:color="auto"/>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2.86</w:t>
            </w:r>
          </w:p>
        </w:tc>
      </w:tr>
      <w:tr w:rsidR="00447284">
        <w:trPr>
          <w:trHeight w:val="802"/>
        </w:trPr>
        <w:tc>
          <w:tcPr>
            <w:tcW w:w="2746" w:type="dxa"/>
            <w:tcBorders>
              <w:top w:val="nil"/>
              <w:left w:val="single" w:sz="4" w:space="0" w:color="auto"/>
              <w:bottom w:val="single" w:sz="4" w:space="0" w:color="auto"/>
              <w:right w:val="single" w:sz="4" w:space="0" w:color="auto"/>
            </w:tcBorders>
            <w:vAlign w:val="center"/>
          </w:tcPr>
          <w:p w:rsidR="00447284" w:rsidRDefault="0044728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霍邱县荣芳米业有限公司</w:t>
            </w:r>
          </w:p>
        </w:tc>
        <w:tc>
          <w:tcPr>
            <w:tcW w:w="3122" w:type="dxa"/>
            <w:tcBorders>
              <w:top w:val="nil"/>
              <w:left w:val="nil"/>
              <w:bottom w:val="single" w:sz="4" w:space="0" w:color="auto"/>
              <w:right w:val="single" w:sz="4" w:space="0" w:color="auto"/>
            </w:tcBorders>
            <w:vAlign w:val="center"/>
          </w:tcPr>
          <w:p w:rsidR="00447284" w:rsidRDefault="0044728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孟集镇街道</w:t>
            </w:r>
          </w:p>
        </w:tc>
        <w:tc>
          <w:tcPr>
            <w:tcW w:w="1425"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200</w:t>
            </w:r>
          </w:p>
        </w:tc>
        <w:tc>
          <w:tcPr>
            <w:tcW w:w="1374"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2.86</w:t>
            </w:r>
          </w:p>
        </w:tc>
      </w:tr>
      <w:tr w:rsidR="00447284">
        <w:trPr>
          <w:trHeight w:val="802"/>
        </w:trPr>
        <w:tc>
          <w:tcPr>
            <w:tcW w:w="2746" w:type="dxa"/>
            <w:tcBorders>
              <w:top w:val="nil"/>
              <w:left w:val="single" w:sz="4" w:space="0" w:color="auto"/>
              <w:bottom w:val="single" w:sz="4" w:space="0" w:color="auto"/>
              <w:right w:val="single" w:sz="4" w:space="0" w:color="auto"/>
            </w:tcBorders>
            <w:vAlign w:val="center"/>
          </w:tcPr>
          <w:p w:rsidR="00447284" w:rsidRDefault="0044728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费传军</w:t>
            </w:r>
          </w:p>
        </w:tc>
        <w:tc>
          <w:tcPr>
            <w:tcW w:w="3122" w:type="dxa"/>
            <w:tcBorders>
              <w:top w:val="nil"/>
              <w:left w:val="nil"/>
              <w:bottom w:val="single" w:sz="4" w:space="0" w:color="auto"/>
              <w:right w:val="single" w:sz="4" w:space="0" w:color="auto"/>
            </w:tcBorders>
            <w:vAlign w:val="center"/>
          </w:tcPr>
          <w:p w:rsidR="00447284" w:rsidRDefault="0044728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城关光明大道北段</w:t>
            </w:r>
          </w:p>
        </w:tc>
        <w:tc>
          <w:tcPr>
            <w:tcW w:w="1425"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200</w:t>
            </w:r>
          </w:p>
        </w:tc>
        <w:tc>
          <w:tcPr>
            <w:tcW w:w="1374"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2.86</w:t>
            </w:r>
          </w:p>
        </w:tc>
      </w:tr>
      <w:tr w:rsidR="00447284">
        <w:trPr>
          <w:trHeight w:val="802"/>
        </w:trPr>
        <w:tc>
          <w:tcPr>
            <w:tcW w:w="2746" w:type="dxa"/>
            <w:tcBorders>
              <w:top w:val="nil"/>
              <w:left w:val="single" w:sz="4" w:space="0" w:color="auto"/>
              <w:bottom w:val="single" w:sz="4" w:space="0" w:color="auto"/>
              <w:right w:val="single" w:sz="4" w:space="0" w:color="auto"/>
            </w:tcBorders>
            <w:vAlign w:val="center"/>
          </w:tcPr>
          <w:p w:rsidR="00447284" w:rsidRDefault="0044728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张超</w:t>
            </w:r>
          </w:p>
        </w:tc>
        <w:tc>
          <w:tcPr>
            <w:tcW w:w="3122" w:type="dxa"/>
            <w:tcBorders>
              <w:top w:val="nil"/>
              <w:left w:val="nil"/>
              <w:bottom w:val="single" w:sz="4" w:space="0" w:color="auto"/>
              <w:right w:val="single" w:sz="4" w:space="0" w:color="auto"/>
            </w:tcBorders>
            <w:vAlign w:val="center"/>
          </w:tcPr>
          <w:p w:rsidR="00447284" w:rsidRDefault="0044728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安徽省六安市裕安区磨子潭路20号</w:t>
            </w:r>
          </w:p>
        </w:tc>
        <w:tc>
          <w:tcPr>
            <w:tcW w:w="1425"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132</w:t>
            </w:r>
          </w:p>
        </w:tc>
        <w:tc>
          <w:tcPr>
            <w:tcW w:w="1374"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1.89</w:t>
            </w:r>
          </w:p>
        </w:tc>
      </w:tr>
      <w:tr w:rsidR="00447284">
        <w:trPr>
          <w:trHeight w:val="802"/>
        </w:trPr>
        <w:tc>
          <w:tcPr>
            <w:tcW w:w="2746" w:type="dxa"/>
            <w:tcBorders>
              <w:top w:val="nil"/>
              <w:left w:val="single" w:sz="4" w:space="0" w:color="auto"/>
              <w:bottom w:val="single" w:sz="4" w:space="0" w:color="auto"/>
              <w:right w:val="single" w:sz="4" w:space="0" w:color="auto"/>
            </w:tcBorders>
            <w:vAlign w:val="center"/>
          </w:tcPr>
          <w:p w:rsidR="00447284" w:rsidRDefault="0044728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段宗华</w:t>
            </w:r>
          </w:p>
        </w:tc>
        <w:tc>
          <w:tcPr>
            <w:tcW w:w="3122" w:type="dxa"/>
            <w:tcBorders>
              <w:top w:val="nil"/>
              <w:left w:val="nil"/>
              <w:bottom w:val="single" w:sz="4" w:space="0" w:color="auto"/>
              <w:right w:val="single" w:sz="4" w:space="0" w:color="auto"/>
            </w:tcBorders>
            <w:vAlign w:val="center"/>
          </w:tcPr>
          <w:p w:rsidR="00447284" w:rsidRDefault="0044728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安徽省寿县寿春镇建设街道建设选区9组64号</w:t>
            </w:r>
          </w:p>
        </w:tc>
        <w:tc>
          <w:tcPr>
            <w:tcW w:w="1425"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p>
        </w:tc>
        <w:tc>
          <w:tcPr>
            <w:tcW w:w="1374"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0.07</w:t>
            </w:r>
          </w:p>
        </w:tc>
      </w:tr>
      <w:tr w:rsidR="00447284">
        <w:trPr>
          <w:trHeight w:val="802"/>
        </w:trPr>
        <w:tc>
          <w:tcPr>
            <w:tcW w:w="2746" w:type="dxa"/>
            <w:tcBorders>
              <w:top w:val="nil"/>
              <w:left w:val="single" w:sz="4" w:space="0" w:color="auto"/>
              <w:bottom w:val="single" w:sz="4" w:space="0" w:color="auto"/>
              <w:right w:val="single" w:sz="4" w:space="0" w:color="auto"/>
            </w:tcBorders>
            <w:vAlign w:val="center"/>
          </w:tcPr>
          <w:p w:rsidR="00447284" w:rsidRDefault="00447284">
            <w:pPr>
              <w:widowControl/>
              <w:jc w:val="lef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裴尔辉</w:t>
            </w:r>
          </w:p>
        </w:tc>
        <w:tc>
          <w:tcPr>
            <w:tcW w:w="3122" w:type="dxa"/>
            <w:tcBorders>
              <w:top w:val="nil"/>
              <w:left w:val="nil"/>
              <w:bottom w:val="single" w:sz="4" w:space="0" w:color="auto"/>
              <w:right w:val="single" w:sz="4" w:space="0" w:color="auto"/>
            </w:tcBorders>
            <w:vAlign w:val="center"/>
          </w:tcPr>
          <w:p w:rsidR="00447284" w:rsidRDefault="00447284">
            <w:pPr>
              <w:widowControl/>
              <w:jc w:val="lef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霍邱县 城关镇</w:t>
            </w:r>
          </w:p>
        </w:tc>
        <w:tc>
          <w:tcPr>
            <w:tcW w:w="1425"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5</w:t>
            </w:r>
          </w:p>
        </w:tc>
        <w:tc>
          <w:tcPr>
            <w:tcW w:w="1374"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0.07</w:t>
            </w:r>
          </w:p>
        </w:tc>
      </w:tr>
      <w:tr w:rsidR="00447284">
        <w:trPr>
          <w:trHeight w:val="588"/>
        </w:trPr>
        <w:tc>
          <w:tcPr>
            <w:tcW w:w="5868" w:type="dxa"/>
            <w:gridSpan w:val="2"/>
            <w:tcBorders>
              <w:top w:val="single" w:sz="4" w:space="0" w:color="auto"/>
              <w:left w:val="single" w:sz="4" w:space="0" w:color="auto"/>
              <w:bottom w:val="single" w:sz="4" w:space="0" w:color="auto"/>
              <w:right w:val="single" w:sz="4" w:space="0" w:color="auto"/>
            </w:tcBorders>
            <w:vAlign w:val="center"/>
          </w:tcPr>
          <w:p w:rsidR="00447284" w:rsidRDefault="00447284">
            <w:pPr>
              <w:widowControl/>
              <w:jc w:val="center"/>
              <w:rPr>
                <w:rFonts w:ascii="仿宋_GB2312" w:eastAsia="仿宋_GB2312" w:hAnsi="宋体" w:hint="eastAsia"/>
                <w:sz w:val="24"/>
              </w:rPr>
            </w:pPr>
            <w:r>
              <w:rPr>
                <w:rFonts w:ascii="仿宋_GB2312" w:eastAsia="仿宋_GB2312" w:hAnsi="宋体" w:hint="eastAsia"/>
                <w:sz w:val="24"/>
              </w:rPr>
              <w:t>合  计</w:t>
            </w:r>
          </w:p>
        </w:tc>
        <w:tc>
          <w:tcPr>
            <w:tcW w:w="1425"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hint="eastAsia"/>
                <w:sz w:val="24"/>
              </w:rPr>
            </w:pPr>
            <w:r>
              <w:rPr>
                <w:rFonts w:ascii="仿宋_GB2312" w:eastAsia="仿宋_GB2312" w:hAnsi="宋体" w:hint="eastAsia"/>
                <w:sz w:val="24"/>
              </w:rPr>
              <w:t>7000</w:t>
            </w:r>
          </w:p>
        </w:tc>
        <w:tc>
          <w:tcPr>
            <w:tcW w:w="1374" w:type="dxa"/>
            <w:tcBorders>
              <w:top w:val="nil"/>
              <w:left w:val="nil"/>
              <w:bottom w:val="single" w:sz="4" w:space="0" w:color="auto"/>
              <w:right w:val="single" w:sz="4" w:space="0" w:color="auto"/>
            </w:tcBorders>
            <w:vAlign w:val="center"/>
          </w:tcPr>
          <w:p w:rsidR="00447284" w:rsidRDefault="00447284">
            <w:pPr>
              <w:widowControl/>
              <w:jc w:val="center"/>
              <w:rPr>
                <w:rFonts w:ascii="仿宋_GB2312" w:eastAsia="仿宋_GB2312" w:hAnsi="宋体" w:hint="eastAsia"/>
                <w:sz w:val="24"/>
              </w:rPr>
            </w:pPr>
            <w:r>
              <w:rPr>
                <w:rFonts w:ascii="仿宋_GB2312" w:eastAsia="仿宋_GB2312" w:hAnsi="宋体" w:hint="eastAsia"/>
                <w:sz w:val="24"/>
              </w:rPr>
              <w:t>100</w:t>
            </w:r>
          </w:p>
        </w:tc>
      </w:tr>
    </w:tbl>
    <w:p w:rsidR="00447284" w:rsidRDefault="00447284">
      <w:pPr>
        <w:spacing w:line="360" w:lineRule="auto"/>
        <w:jc w:val="center"/>
        <w:rPr>
          <w:rFonts w:ascii="黑体" w:eastAsia="黑体" w:hint="eastAsia"/>
          <w:b/>
          <w:sz w:val="30"/>
          <w:szCs w:val="30"/>
        </w:rPr>
      </w:pPr>
    </w:p>
    <w:p w:rsidR="00447284" w:rsidRDefault="00447284">
      <w:pPr>
        <w:spacing w:line="360" w:lineRule="auto"/>
        <w:jc w:val="center"/>
        <w:rPr>
          <w:rFonts w:ascii="黑体" w:eastAsia="黑体"/>
          <w:b/>
          <w:sz w:val="30"/>
          <w:szCs w:val="30"/>
        </w:rPr>
      </w:pPr>
      <w:r>
        <w:rPr>
          <w:rFonts w:ascii="黑体" w:eastAsia="黑体"/>
          <w:b/>
          <w:sz w:val="30"/>
          <w:szCs w:val="30"/>
        </w:rPr>
        <w:t>第四节  董事、</w:t>
      </w:r>
      <w:r>
        <w:rPr>
          <w:rFonts w:ascii="黑体" w:eastAsia="黑体" w:hint="eastAsia"/>
          <w:b/>
          <w:sz w:val="30"/>
          <w:szCs w:val="30"/>
        </w:rPr>
        <w:t>监事、</w:t>
      </w:r>
      <w:r>
        <w:rPr>
          <w:rFonts w:ascii="黑体" w:eastAsia="黑体"/>
          <w:b/>
          <w:sz w:val="30"/>
          <w:szCs w:val="30"/>
        </w:rPr>
        <w:t>高级管理人员和员工情况</w:t>
      </w:r>
    </w:p>
    <w:p w:rsidR="00447284" w:rsidRDefault="00447284">
      <w:pPr>
        <w:pStyle w:val="a3"/>
        <w:numPr>
          <w:ilvl w:val="0"/>
          <w:numId w:val="1"/>
        </w:numPr>
        <w:spacing w:line="360" w:lineRule="auto"/>
        <w:ind w:firstLineChars="200" w:firstLine="600"/>
        <w:rPr>
          <w:rFonts w:ascii="仿宋_GB2312" w:eastAsia="仿宋_GB2312" w:cs="Times New Roman"/>
          <w:sz w:val="30"/>
          <w:szCs w:val="30"/>
        </w:rPr>
      </w:pPr>
      <w:r>
        <w:rPr>
          <w:rFonts w:ascii="仿宋_GB2312" w:eastAsia="仿宋_GB2312" w:cs="Times New Roman"/>
          <w:sz w:val="30"/>
          <w:szCs w:val="30"/>
        </w:rPr>
        <w:t>现任董事、</w:t>
      </w:r>
      <w:r>
        <w:rPr>
          <w:rFonts w:ascii="仿宋_GB2312" w:eastAsia="仿宋_GB2312" w:cs="Times New Roman" w:hint="eastAsia"/>
          <w:sz w:val="30"/>
          <w:szCs w:val="30"/>
        </w:rPr>
        <w:t>监事、</w:t>
      </w:r>
      <w:r>
        <w:rPr>
          <w:rFonts w:ascii="仿宋_GB2312" w:eastAsia="仿宋_GB2312" w:cs="Times New Roman"/>
          <w:sz w:val="30"/>
          <w:szCs w:val="30"/>
        </w:rPr>
        <w:t>高级管理人员的基本情况</w:t>
      </w:r>
    </w:p>
    <w:tbl>
      <w:tblPr>
        <w:tblpPr w:leftFromText="180" w:rightFromText="180" w:vertAnchor="text" w:horzAnchor="margin" w:tblpXSpec="center" w:tblpY="106"/>
        <w:tblW w:w="705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5"/>
        <w:gridCol w:w="921"/>
        <w:gridCol w:w="992"/>
        <w:gridCol w:w="1525"/>
        <w:gridCol w:w="1701"/>
      </w:tblGrid>
      <w:tr w:rsidR="00447284">
        <w:trPr>
          <w:trHeight w:val="309"/>
        </w:trPr>
        <w:tc>
          <w:tcPr>
            <w:tcW w:w="1915" w:type="dxa"/>
            <w:vAlign w:val="center"/>
          </w:tcPr>
          <w:p w:rsidR="00447284" w:rsidRDefault="00447284">
            <w:pPr>
              <w:spacing w:line="360" w:lineRule="auto"/>
              <w:jc w:val="center"/>
              <w:rPr>
                <w:rFonts w:ascii="仿宋_GB2312" w:eastAsia="仿宋_GB2312"/>
              </w:rPr>
            </w:pPr>
            <w:r>
              <w:rPr>
                <w:rFonts w:ascii="仿宋_GB2312" w:eastAsia="仿宋_GB2312"/>
              </w:rPr>
              <w:t>姓  名</w:t>
            </w:r>
          </w:p>
        </w:tc>
        <w:tc>
          <w:tcPr>
            <w:tcW w:w="921" w:type="dxa"/>
            <w:vAlign w:val="center"/>
          </w:tcPr>
          <w:p w:rsidR="00447284" w:rsidRDefault="00447284">
            <w:pPr>
              <w:spacing w:line="360" w:lineRule="auto"/>
              <w:jc w:val="center"/>
              <w:rPr>
                <w:rFonts w:ascii="仿宋_GB2312" w:eastAsia="仿宋_GB2312"/>
              </w:rPr>
            </w:pPr>
            <w:r>
              <w:rPr>
                <w:rFonts w:ascii="仿宋_GB2312" w:eastAsia="仿宋_GB2312"/>
              </w:rPr>
              <w:t>职  务</w:t>
            </w:r>
          </w:p>
        </w:tc>
        <w:tc>
          <w:tcPr>
            <w:tcW w:w="992" w:type="dxa"/>
            <w:vAlign w:val="center"/>
          </w:tcPr>
          <w:p w:rsidR="00447284" w:rsidRDefault="00447284">
            <w:pPr>
              <w:spacing w:line="360" w:lineRule="auto"/>
              <w:jc w:val="center"/>
              <w:rPr>
                <w:rFonts w:ascii="仿宋_GB2312" w:eastAsia="仿宋_GB2312"/>
              </w:rPr>
            </w:pPr>
            <w:r>
              <w:rPr>
                <w:rFonts w:ascii="仿宋_GB2312" w:eastAsia="仿宋_GB2312"/>
              </w:rPr>
              <w:t>性别</w:t>
            </w:r>
          </w:p>
        </w:tc>
        <w:tc>
          <w:tcPr>
            <w:tcW w:w="1525" w:type="dxa"/>
            <w:vAlign w:val="center"/>
          </w:tcPr>
          <w:p w:rsidR="00447284" w:rsidRDefault="00447284">
            <w:pPr>
              <w:spacing w:line="360" w:lineRule="auto"/>
              <w:jc w:val="center"/>
              <w:rPr>
                <w:rFonts w:ascii="仿宋_GB2312" w:eastAsia="仿宋_GB2312"/>
              </w:rPr>
            </w:pPr>
            <w:r>
              <w:rPr>
                <w:rFonts w:ascii="仿宋_GB2312" w:eastAsia="仿宋_GB2312"/>
              </w:rPr>
              <w:t>年初持股数（万股）</w:t>
            </w:r>
          </w:p>
        </w:tc>
        <w:tc>
          <w:tcPr>
            <w:tcW w:w="1701" w:type="dxa"/>
            <w:vAlign w:val="center"/>
          </w:tcPr>
          <w:p w:rsidR="00447284" w:rsidRDefault="00447284">
            <w:pPr>
              <w:spacing w:line="360" w:lineRule="auto"/>
              <w:jc w:val="center"/>
              <w:rPr>
                <w:rFonts w:ascii="仿宋_GB2312" w:eastAsia="仿宋_GB2312"/>
              </w:rPr>
            </w:pPr>
            <w:r>
              <w:rPr>
                <w:rFonts w:ascii="仿宋_GB2312" w:eastAsia="仿宋_GB2312"/>
              </w:rPr>
              <w:t>年末持股数（万股）</w:t>
            </w:r>
          </w:p>
        </w:tc>
      </w:tr>
      <w:tr w:rsidR="00447284">
        <w:trPr>
          <w:trHeight w:val="593"/>
        </w:trPr>
        <w:tc>
          <w:tcPr>
            <w:tcW w:w="1915" w:type="dxa"/>
            <w:vAlign w:val="center"/>
          </w:tcPr>
          <w:p w:rsidR="00447284" w:rsidRDefault="00447284">
            <w:pPr>
              <w:spacing w:line="360" w:lineRule="auto"/>
              <w:jc w:val="center"/>
              <w:rPr>
                <w:rFonts w:ascii="仿宋_GB2312" w:eastAsia="仿宋_GB2312" w:hint="eastAsia"/>
              </w:rPr>
            </w:pPr>
            <w:r>
              <w:rPr>
                <w:rFonts w:ascii="仿宋_GB2312" w:eastAsia="仿宋_GB2312" w:hint="eastAsia"/>
              </w:rPr>
              <w:t>周仲奇</w:t>
            </w:r>
          </w:p>
        </w:tc>
        <w:tc>
          <w:tcPr>
            <w:tcW w:w="921" w:type="dxa"/>
            <w:vAlign w:val="center"/>
          </w:tcPr>
          <w:p w:rsidR="00447284" w:rsidRDefault="00447284">
            <w:pPr>
              <w:spacing w:line="360" w:lineRule="auto"/>
              <w:jc w:val="center"/>
              <w:rPr>
                <w:rFonts w:ascii="仿宋_GB2312" w:eastAsia="仿宋_GB2312" w:hint="eastAsia"/>
              </w:rPr>
            </w:pPr>
            <w:r>
              <w:rPr>
                <w:rFonts w:ascii="仿宋_GB2312" w:eastAsia="仿宋_GB2312"/>
              </w:rPr>
              <w:t>董事长</w:t>
            </w:r>
          </w:p>
        </w:tc>
        <w:tc>
          <w:tcPr>
            <w:tcW w:w="992" w:type="dxa"/>
            <w:vAlign w:val="center"/>
          </w:tcPr>
          <w:p w:rsidR="00447284" w:rsidRDefault="00447284">
            <w:pPr>
              <w:spacing w:line="360" w:lineRule="auto"/>
              <w:jc w:val="center"/>
              <w:rPr>
                <w:rFonts w:ascii="仿宋_GB2312" w:eastAsia="仿宋_GB2312"/>
              </w:rPr>
            </w:pPr>
            <w:r>
              <w:rPr>
                <w:rFonts w:ascii="仿宋_GB2312" w:eastAsia="仿宋_GB2312"/>
              </w:rPr>
              <w:t>男</w:t>
            </w:r>
          </w:p>
        </w:tc>
        <w:tc>
          <w:tcPr>
            <w:tcW w:w="1525" w:type="dxa"/>
            <w:vAlign w:val="center"/>
          </w:tcPr>
          <w:p w:rsidR="00447284" w:rsidRDefault="00447284">
            <w:pPr>
              <w:spacing w:line="360" w:lineRule="auto"/>
              <w:jc w:val="center"/>
              <w:rPr>
                <w:rFonts w:ascii="仿宋_GB2312" w:eastAsia="仿宋_GB2312" w:hint="eastAsia"/>
              </w:rPr>
            </w:pPr>
            <w:r>
              <w:rPr>
                <w:rFonts w:ascii="仿宋_GB2312" w:eastAsia="仿宋_GB2312" w:hint="eastAsia"/>
              </w:rPr>
              <w:t>0</w:t>
            </w:r>
          </w:p>
        </w:tc>
        <w:tc>
          <w:tcPr>
            <w:tcW w:w="1701" w:type="dxa"/>
            <w:vAlign w:val="center"/>
          </w:tcPr>
          <w:p w:rsidR="00447284" w:rsidRDefault="00447284">
            <w:pPr>
              <w:spacing w:line="360" w:lineRule="auto"/>
              <w:jc w:val="center"/>
              <w:rPr>
                <w:rFonts w:ascii="仿宋_GB2312" w:eastAsia="仿宋_GB2312" w:hint="eastAsia"/>
              </w:rPr>
            </w:pPr>
            <w:r>
              <w:rPr>
                <w:rFonts w:ascii="仿宋_GB2312" w:eastAsia="仿宋_GB2312" w:hint="eastAsia"/>
              </w:rPr>
              <w:t>0</w:t>
            </w:r>
          </w:p>
        </w:tc>
      </w:tr>
      <w:tr w:rsidR="00447284">
        <w:trPr>
          <w:trHeight w:val="250"/>
        </w:trPr>
        <w:tc>
          <w:tcPr>
            <w:tcW w:w="1915" w:type="dxa"/>
            <w:vAlign w:val="center"/>
          </w:tcPr>
          <w:p w:rsidR="00447284" w:rsidRDefault="00447284">
            <w:pPr>
              <w:spacing w:line="360" w:lineRule="auto"/>
              <w:jc w:val="center"/>
              <w:rPr>
                <w:rFonts w:ascii="仿宋_GB2312" w:eastAsia="仿宋_GB2312" w:hint="eastAsia"/>
              </w:rPr>
            </w:pPr>
            <w:r>
              <w:rPr>
                <w:rFonts w:ascii="仿宋_GB2312" w:eastAsia="仿宋_GB2312" w:hint="eastAsia"/>
              </w:rPr>
              <w:t>蔡清国</w:t>
            </w:r>
          </w:p>
        </w:tc>
        <w:tc>
          <w:tcPr>
            <w:tcW w:w="921" w:type="dxa"/>
            <w:vAlign w:val="center"/>
          </w:tcPr>
          <w:p w:rsidR="00447284" w:rsidRDefault="00447284">
            <w:pPr>
              <w:spacing w:line="360" w:lineRule="auto"/>
              <w:jc w:val="center"/>
              <w:rPr>
                <w:rFonts w:ascii="仿宋_GB2312" w:eastAsia="仿宋_GB2312"/>
              </w:rPr>
            </w:pPr>
            <w:r>
              <w:rPr>
                <w:rFonts w:ascii="仿宋_GB2312" w:eastAsia="仿宋_GB2312"/>
              </w:rPr>
              <w:t>董</w:t>
            </w:r>
            <w:r>
              <w:rPr>
                <w:rFonts w:ascii="仿宋_GB2312" w:eastAsia="仿宋_GB2312" w:hint="eastAsia"/>
              </w:rPr>
              <w:t xml:space="preserve">  </w:t>
            </w:r>
            <w:r>
              <w:rPr>
                <w:rFonts w:ascii="仿宋_GB2312" w:eastAsia="仿宋_GB2312"/>
              </w:rPr>
              <w:t>事</w:t>
            </w:r>
          </w:p>
        </w:tc>
        <w:tc>
          <w:tcPr>
            <w:tcW w:w="992" w:type="dxa"/>
            <w:vAlign w:val="center"/>
          </w:tcPr>
          <w:p w:rsidR="00447284" w:rsidRDefault="00447284">
            <w:pPr>
              <w:spacing w:line="360" w:lineRule="auto"/>
              <w:jc w:val="center"/>
              <w:rPr>
                <w:rFonts w:ascii="仿宋_GB2312" w:eastAsia="仿宋_GB2312"/>
              </w:rPr>
            </w:pPr>
            <w:r>
              <w:rPr>
                <w:rFonts w:ascii="仿宋_GB2312" w:eastAsia="仿宋_GB2312"/>
              </w:rPr>
              <w:t>男</w:t>
            </w:r>
          </w:p>
        </w:tc>
        <w:tc>
          <w:tcPr>
            <w:tcW w:w="1525" w:type="dxa"/>
            <w:vAlign w:val="center"/>
          </w:tcPr>
          <w:p w:rsidR="00447284" w:rsidRDefault="00447284">
            <w:pPr>
              <w:spacing w:line="360" w:lineRule="auto"/>
              <w:jc w:val="center"/>
              <w:rPr>
                <w:rFonts w:ascii="仿宋_GB2312" w:eastAsia="仿宋_GB2312" w:hint="eastAsia"/>
              </w:rPr>
            </w:pPr>
            <w:r>
              <w:rPr>
                <w:rFonts w:ascii="仿宋_GB2312" w:eastAsia="仿宋_GB2312" w:hint="eastAsia"/>
              </w:rPr>
              <w:t>0</w:t>
            </w:r>
          </w:p>
        </w:tc>
        <w:tc>
          <w:tcPr>
            <w:tcW w:w="1701" w:type="dxa"/>
            <w:vAlign w:val="center"/>
          </w:tcPr>
          <w:p w:rsidR="00447284" w:rsidRDefault="00447284">
            <w:pPr>
              <w:spacing w:line="360" w:lineRule="auto"/>
              <w:jc w:val="center"/>
              <w:rPr>
                <w:rFonts w:ascii="仿宋_GB2312" w:eastAsia="仿宋_GB2312" w:hint="eastAsia"/>
              </w:rPr>
            </w:pPr>
            <w:r>
              <w:rPr>
                <w:rFonts w:ascii="仿宋_GB2312" w:eastAsia="仿宋_GB2312" w:hint="eastAsia"/>
              </w:rPr>
              <w:t>0</w:t>
            </w:r>
          </w:p>
        </w:tc>
      </w:tr>
      <w:tr w:rsidR="00447284">
        <w:trPr>
          <w:trHeight w:val="554"/>
        </w:trPr>
        <w:tc>
          <w:tcPr>
            <w:tcW w:w="1915" w:type="dxa"/>
            <w:vAlign w:val="center"/>
          </w:tcPr>
          <w:p w:rsidR="00447284" w:rsidRDefault="00447284">
            <w:pPr>
              <w:spacing w:line="360" w:lineRule="auto"/>
              <w:jc w:val="center"/>
              <w:rPr>
                <w:rFonts w:ascii="仿宋_GB2312" w:eastAsia="仿宋_GB2312" w:hint="eastAsia"/>
              </w:rPr>
            </w:pPr>
            <w:r>
              <w:rPr>
                <w:rFonts w:ascii="仿宋_GB2312" w:eastAsia="仿宋_GB2312" w:hint="eastAsia"/>
              </w:rPr>
              <w:t>孔祥俊</w:t>
            </w:r>
          </w:p>
        </w:tc>
        <w:tc>
          <w:tcPr>
            <w:tcW w:w="921" w:type="dxa"/>
            <w:vAlign w:val="center"/>
          </w:tcPr>
          <w:p w:rsidR="00447284" w:rsidRDefault="00447284">
            <w:pPr>
              <w:spacing w:line="360" w:lineRule="auto"/>
              <w:jc w:val="center"/>
              <w:rPr>
                <w:rFonts w:ascii="仿宋_GB2312" w:eastAsia="仿宋_GB2312"/>
              </w:rPr>
            </w:pPr>
            <w:r>
              <w:rPr>
                <w:rFonts w:ascii="仿宋_GB2312" w:eastAsia="仿宋_GB2312"/>
              </w:rPr>
              <w:t>董</w:t>
            </w:r>
            <w:r>
              <w:rPr>
                <w:rFonts w:ascii="仿宋_GB2312" w:eastAsia="仿宋_GB2312" w:hint="eastAsia"/>
              </w:rPr>
              <w:t xml:space="preserve">  </w:t>
            </w:r>
            <w:r>
              <w:rPr>
                <w:rFonts w:ascii="仿宋_GB2312" w:eastAsia="仿宋_GB2312"/>
              </w:rPr>
              <w:t>事</w:t>
            </w:r>
          </w:p>
        </w:tc>
        <w:tc>
          <w:tcPr>
            <w:tcW w:w="992" w:type="dxa"/>
            <w:vAlign w:val="center"/>
          </w:tcPr>
          <w:p w:rsidR="00447284" w:rsidRDefault="00447284">
            <w:pPr>
              <w:spacing w:line="360" w:lineRule="auto"/>
              <w:jc w:val="center"/>
              <w:rPr>
                <w:rFonts w:ascii="仿宋_GB2312" w:eastAsia="仿宋_GB2312"/>
              </w:rPr>
            </w:pPr>
            <w:r>
              <w:rPr>
                <w:rFonts w:ascii="仿宋_GB2312" w:eastAsia="仿宋_GB2312"/>
              </w:rPr>
              <w:t>男</w:t>
            </w:r>
          </w:p>
        </w:tc>
        <w:tc>
          <w:tcPr>
            <w:tcW w:w="1525" w:type="dxa"/>
            <w:vAlign w:val="center"/>
          </w:tcPr>
          <w:p w:rsidR="00447284" w:rsidRDefault="00447284">
            <w:pPr>
              <w:spacing w:line="360" w:lineRule="auto"/>
              <w:jc w:val="center"/>
              <w:rPr>
                <w:rFonts w:ascii="仿宋_GB2312" w:eastAsia="仿宋_GB2312" w:hint="eastAsia"/>
              </w:rPr>
            </w:pPr>
            <w:r>
              <w:rPr>
                <w:rFonts w:ascii="仿宋_GB2312" w:eastAsia="仿宋_GB2312" w:hint="eastAsia"/>
              </w:rPr>
              <w:t>0</w:t>
            </w:r>
          </w:p>
        </w:tc>
        <w:tc>
          <w:tcPr>
            <w:tcW w:w="1701" w:type="dxa"/>
            <w:vAlign w:val="center"/>
          </w:tcPr>
          <w:p w:rsidR="00447284" w:rsidRDefault="00447284">
            <w:pPr>
              <w:spacing w:line="360" w:lineRule="auto"/>
              <w:jc w:val="center"/>
              <w:rPr>
                <w:rFonts w:ascii="仿宋_GB2312" w:eastAsia="仿宋_GB2312" w:hint="eastAsia"/>
              </w:rPr>
            </w:pPr>
            <w:r>
              <w:rPr>
                <w:rFonts w:ascii="仿宋_GB2312" w:eastAsia="仿宋_GB2312" w:hint="eastAsia"/>
              </w:rPr>
              <w:t>0</w:t>
            </w:r>
          </w:p>
        </w:tc>
      </w:tr>
      <w:tr w:rsidR="00447284">
        <w:trPr>
          <w:trHeight w:val="554"/>
        </w:trPr>
        <w:tc>
          <w:tcPr>
            <w:tcW w:w="1915" w:type="dxa"/>
            <w:vAlign w:val="center"/>
          </w:tcPr>
          <w:p w:rsidR="00447284" w:rsidRDefault="00447284">
            <w:pPr>
              <w:spacing w:line="360" w:lineRule="auto"/>
              <w:jc w:val="center"/>
              <w:rPr>
                <w:rFonts w:ascii="仿宋_GB2312" w:eastAsia="仿宋_GB2312" w:hint="eastAsia"/>
              </w:rPr>
            </w:pPr>
            <w:r>
              <w:rPr>
                <w:rFonts w:ascii="仿宋_GB2312" w:eastAsia="仿宋_GB2312" w:hint="eastAsia"/>
              </w:rPr>
              <w:t>费传军</w:t>
            </w:r>
          </w:p>
        </w:tc>
        <w:tc>
          <w:tcPr>
            <w:tcW w:w="921" w:type="dxa"/>
            <w:vAlign w:val="center"/>
          </w:tcPr>
          <w:p w:rsidR="00447284" w:rsidRDefault="00447284">
            <w:pPr>
              <w:spacing w:line="360" w:lineRule="auto"/>
              <w:jc w:val="center"/>
              <w:rPr>
                <w:rFonts w:ascii="仿宋_GB2312" w:eastAsia="仿宋_GB2312"/>
              </w:rPr>
            </w:pPr>
            <w:r>
              <w:rPr>
                <w:rFonts w:ascii="仿宋_GB2312" w:eastAsia="仿宋_GB2312" w:hint="eastAsia"/>
              </w:rPr>
              <w:t>董  事</w:t>
            </w:r>
          </w:p>
        </w:tc>
        <w:tc>
          <w:tcPr>
            <w:tcW w:w="992" w:type="dxa"/>
            <w:vAlign w:val="center"/>
          </w:tcPr>
          <w:p w:rsidR="00447284" w:rsidRDefault="00447284">
            <w:pPr>
              <w:spacing w:line="360" w:lineRule="auto"/>
              <w:jc w:val="center"/>
              <w:rPr>
                <w:rFonts w:ascii="仿宋_GB2312" w:eastAsia="仿宋_GB2312"/>
              </w:rPr>
            </w:pPr>
            <w:r>
              <w:rPr>
                <w:rFonts w:ascii="仿宋_GB2312" w:eastAsia="仿宋_GB2312" w:hint="eastAsia"/>
              </w:rPr>
              <w:t>男</w:t>
            </w:r>
          </w:p>
        </w:tc>
        <w:tc>
          <w:tcPr>
            <w:tcW w:w="1525" w:type="dxa"/>
            <w:vAlign w:val="center"/>
          </w:tcPr>
          <w:p w:rsidR="00447284" w:rsidRDefault="00447284">
            <w:pPr>
              <w:spacing w:line="360" w:lineRule="auto"/>
              <w:jc w:val="center"/>
              <w:rPr>
                <w:rFonts w:ascii="仿宋_GB2312" w:eastAsia="仿宋_GB2312" w:hint="eastAsia"/>
              </w:rPr>
            </w:pPr>
            <w:r>
              <w:rPr>
                <w:rFonts w:ascii="仿宋_GB2312" w:eastAsia="仿宋_GB2312" w:hint="eastAsia"/>
              </w:rPr>
              <w:t>200</w:t>
            </w:r>
          </w:p>
        </w:tc>
        <w:tc>
          <w:tcPr>
            <w:tcW w:w="1701" w:type="dxa"/>
            <w:vAlign w:val="center"/>
          </w:tcPr>
          <w:p w:rsidR="00447284" w:rsidRDefault="00447284">
            <w:pPr>
              <w:spacing w:line="360" w:lineRule="auto"/>
              <w:jc w:val="center"/>
              <w:rPr>
                <w:rFonts w:ascii="仿宋_GB2312" w:eastAsia="仿宋_GB2312" w:hint="eastAsia"/>
              </w:rPr>
            </w:pPr>
            <w:r>
              <w:rPr>
                <w:rFonts w:ascii="仿宋_GB2312" w:eastAsia="仿宋_GB2312" w:hint="eastAsia"/>
              </w:rPr>
              <w:t>200</w:t>
            </w:r>
          </w:p>
        </w:tc>
      </w:tr>
      <w:tr w:rsidR="00447284">
        <w:trPr>
          <w:trHeight w:val="533"/>
        </w:trPr>
        <w:tc>
          <w:tcPr>
            <w:tcW w:w="1915" w:type="dxa"/>
            <w:vAlign w:val="center"/>
          </w:tcPr>
          <w:p w:rsidR="00447284" w:rsidRDefault="00447284">
            <w:pPr>
              <w:spacing w:line="360" w:lineRule="auto"/>
              <w:jc w:val="center"/>
              <w:rPr>
                <w:rFonts w:ascii="仿宋_GB2312" w:eastAsia="仿宋_GB2312" w:hint="eastAsia"/>
              </w:rPr>
            </w:pPr>
            <w:r>
              <w:rPr>
                <w:rFonts w:ascii="仿宋_GB2312" w:eastAsia="仿宋_GB2312" w:hint="eastAsia"/>
              </w:rPr>
              <w:t>钱俊</w:t>
            </w:r>
          </w:p>
        </w:tc>
        <w:tc>
          <w:tcPr>
            <w:tcW w:w="921" w:type="dxa"/>
            <w:vAlign w:val="center"/>
          </w:tcPr>
          <w:p w:rsidR="00447284" w:rsidRDefault="00447284">
            <w:pPr>
              <w:spacing w:line="360" w:lineRule="auto"/>
              <w:jc w:val="center"/>
              <w:rPr>
                <w:rFonts w:ascii="仿宋_GB2312" w:eastAsia="仿宋_GB2312"/>
              </w:rPr>
            </w:pPr>
            <w:r>
              <w:rPr>
                <w:rFonts w:ascii="仿宋_GB2312" w:eastAsia="仿宋_GB2312"/>
              </w:rPr>
              <w:t>董</w:t>
            </w:r>
            <w:r>
              <w:rPr>
                <w:rFonts w:ascii="仿宋_GB2312" w:eastAsia="仿宋_GB2312" w:hint="eastAsia"/>
              </w:rPr>
              <w:t xml:space="preserve">  </w:t>
            </w:r>
            <w:r>
              <w:rPr>
                <w:rFonts w:ascii="仿宋_GB2312" w:eastAsia="仿宋_GB2312"/>
              </w:rPr>
              <w:t>事</w:t>
            </w:r>
          </w:p>
        </w:tc>
        <w:tc>
          <w:tcPr>
            <w:tcW w:w="992" w:type="dxa"/>
            <w:vAlign w:val="center"/>
          </w:tcPr>
          <w:p w:rsidR="00447284" w:rsidRDefault="00447284">
            <w:pPr>
              <w:spacing w:line="360" w:lineRule="auto"/>
              <w:jc w:val="center"/>
              <w:rPr>
                <w:rFonts w:ascii="仿宋_GB2312" w:eastAsia="仿宋_GB2312"/>
              </w:rPr>
            </w:pPr>
            <w:r>
              <w:rPr>
                <w:rFonts w:ascii="仿宋_GB2312" w:eastAsia="仿宋_GB2312"/>
              </w:rPr>
              <w:t>男</w:t>
            </w:r>
          </w:p>
        </w:tc>
        <w:tc>
          <w:tcPr>
            <w:tcW w:w="1525" w:type="dxa"/>
            <w:vAlign w:val="center"/>
          </w:tcPr>
          <w:p w:rsidR="00447284" w:rsidRDefault="00447284">
            <w:pPr>
              <w:spacing w:line="360" w:lineRule="auto"/>
              <w:jc w:val="center"/>
              <w:rPr>
                <w:rFonts w:ascii="仿宋_GB2312" w:eastAsia="仿宋_GB2312" w:hint="eastAsia"/>
              </w:rPr>
            </w:pPr>
            <w:r>
              <w:rPr>
                <w:rFonts w:ascii="仿宋_GB2312" w:eastAsia="仿宋_GB2312" w:hint="eastAsia"/>
              </w:rPr>
              <w:t>0</w:t>
            </w:r>
          </w:p>
        </w:tc>
        <w:tc>
          <w:tcPr>
            <w:tcW w:w="1701" w:type="dxa"/>
            <w:vAlign w:val="center"/>
          </w:tcPr>
          <w:p w:rsidR="00447284" w:rsidRDefault="00447284">
            <w:pPr>
              <w:spacing w:line="360" w:lineRule="auto"/>
              <w:jc w:val="center"/>
              <w:rPr>
                <w:rFonts w:ascii="仿宋_GB2312" w:eastAsia="仿宋_GB2312"/>
              </w:rPr>
            </w:pPr>
            <w:r>
              <w:rPr>
                <w:rFonts w:ascii="仿宋_GB2312" w:eastAsia="仿宋_GB2312" w:hint="eastAsia"/>
              </w:rPr>
              <w:t>0</w:t>
            </w:r>
          </w:p>
        </w:tc>
      </w:tr>
      <w:tr w:rsidR="00447284">
        <w:trPr>
          <w:trHeight w:val="525"/>
        </w:trPr>
        <w:tc>
          <w:tcPr>
            <w:tcW w:w="1915" w:type="dxa"/>
            <w:vAlign w:val="center"/>
          </w:tcPr>
          <w:p w:rsidR="00447284" w:rsidRDefault="00447284">
            <w:pPr>
              <w:spacing w:line="360" w:lineRule="auto"/>
              <w:jc w:val="center"/>
              <w:rPr>
                <w:rFonts w:ascii="仿宋_GB2312" w:eastAsia="仿宋_GB2312" w:hint="eastAsia"/>
              </w:rPr>
            </w:pPr>
            <w:r>
              <w:rPr>
                <w:rFonts w:ascii="仿宋_GB2312" w:eastAsia="仿宋_GB2312" w:hint="eastAsia"/>
              </w:rPr>
              <w:t>张建国</w:t>
            </w:r>
          </w:p>
        </w:tc>
        <w:tc>
          <w:tcPr>
            <w:tcW w:w="921" w:type="dxa"/>
            <w:vAlign w:val="center"/>
          </w:tcPr>
          <w:p w:rsidR="00447284" w:rsidRDefault="00447284">
            <w:pPr>
              <w:spacing w:line="360" w:lineRule="auto"/>
              <w:jc w:val="center"/>
              <w:rPr>
                <w:rFonts w:ascii="仿宋_GB2312" w:eastAsia="仿宋_GB2312"/>
                <w:sz w:val="18"/>
                <w:szCs w:val="18"/>
              </w:rPr>
            </w:pPr>
            <w:r>
              <w:rPr>
                <w:rFonts w:ascii="仿宋_GB2312" w:eastAsia="仿宋_GB2312" w:hint="eastAsia"/>
              </w:rPr>
              <w:t>监事长</w:t>
            </w:r>
          </w:p>
        </w:tc>
        <w:tc>
          <w:tcPr>
            <w:tcW w:w="992" w:type="dxa"/>
            <w:vAlign w:val="center"/>
          </w:tcPr>
          <w:p w:rsidR="00447284" w:rsidRDefault="00447284">
            <w:pPr>
              <w:spacing w:line="360" w:lineRule="auto"/>
              <w:jc w:val="center"/>
              <w:rPr>
                <w:rFonts w:ascii="仿宋_GB2312" w:eastAsia="仿宋_GB2312"/>
              </w:rPr>
            </w:pPr>
            <w:r>
              <w:rPr>
                <w:rFonts w:ascii="仿宋_GB2312" w:eastAsia="仿宋_GB2312"/>
              </w:rPr>
              <w:t>男</w:t>
            </w:r>
          </w:p>
        </w:tc>
        <w:tc>
          <w:tcPr>
            <w:tcW w:w="1525" w:type="dxa"/>
            <w:vAlign w:val="center"/>
          </w:tcPr>
          <w:p w:rsidR="00447284" w:rsidRDefault="00447284">
            <w:pPr>
              <w:spacing w:line="360" w:lineRule="auto"/>
              <w:jc w:val="center"/>
              <w:rPr>
                <w:rFonts w:ascii="仿宋_GB2312" w:eastAsia="仿宋_GB2312" w:hint="eastAsia"/>
              </w:rPr>
            </w:pPr>
            <w:r>
              <w:rPr>
                <w:rFonts w:ascii="仿宋_GB2312" w:eastAsia="仿宋_GB2312" w:hint="eastAsia"/>
              </w:rPr>
              <w:t>0</w:t>
            </w:r>
          </w:p>
        </w:tc>
        <w:tc>
          <w:tcPr>
            <w:tcW w:w="1701" w:type="dxa"/>
            <w:vAlign w:val="center"/>
          </w:tcPr>
          <w:p w:rsidR="00447284" w:rsidRDefault="00447284">
            <w:pPr>
              <w:spacing w:line="360" w:lineRule="auto"/>
              <w:jc w:val="center"/>
              <w:rPr>
                <w:rFonts w:ascii="仿宋_GB2312" w:eastAsia="仿宋_GB2312" w:hint="eastAsia"/>
              </w:rPr>
            </w:pPr>
            <w:r>
              <w:rPr>
                <w:rFonts w:ascii="仿宋_GB2312" w:eastAsia="仿宋_GB2312" w:hint="eastAsia"/>
              </w:rPr>
              <w:t>0</w:t>
            </w:r>
          </w:p>
        </w:tc>
      </w:tr>
      <w:tr w:rsidR="00447284">
        <w:trPr>
          <w:trHeight w:val="525"/>
        </w:trPr>
        <w:tc>
          <w:tcPr>
            <w:tcW w:w="1915" w:type="dxa"/>
            <w:vAlign w:val="center"/>
          </w:tcPr>
          <w:p w:rsidR="00447284" w:rsidRDefault="00447284">
            <w:pPr>
              <w:spacing w:line="360" w:lineRule="auto"/>
              <w:jc w:val="center"/>
              <w:rPr>
                <w:rFonts w:ascii="仿宋_GB2312" w:eastAsia="仿宋_GB2312" w:hint="eastAsia"/>
              </w:rPr>
            </w:pPr>
            <w:r>
              <w:rPr>
                <w:rFonts w:ascii="仿宋_GB2312" w:eastAsia="仿宋_GB2312" w:hint="eastAsia"/>
              </w:rPr>
              <w:t>汪本芳</w:t>
            </w:r>
          </w:p>
        </w:tc>
        <w:tc>
          <w:tcPr>
            <w:tcW w:w="921" w:type="dxa"/>
            <w:vAlign w:val="center"/>
          </w:tcPr>
          <w:p w:rsidR="00447284" w:rsidRDefault="00447284">
            <w:pPr>
              <w:spacing w:line="360" w:lineRule="auto"/>
              <w:jc w:val="center"/>
              <w:rPr>
                <w:rFonts w:ascii="仿宋_GB2312" w:eastAsia="仿宋_GB2312"/>
              </w:rPr>
            </w:pPr>
            <w:r>
              <w:rPr>
                <w:rFonts w:ascii="仿宋_GB2312" w:eastAsia="仿宋_GB2312" w:hint="eastAsia"/>
              </w:rPr>
              <w:t>监事</w:t>
            </w:r>
          </w:p>
        </w:tc>
        <w:tc>
          <w:tcPr>
            <w:tcW w:w="992" w:type="dxa"/>
            <w:vAlign w:val="center"/>
          </w:tcPr>
          <w:p w:rsidR="00447284" w:rsidRDefault="00447284">
            <w:pPr>
              <w:spacing w:line="360" w:lineRule="auto"/>
              <w:jc w:val="center"/>
              <w:rPr>
                <w:rFonts w:ascii="仿宋_GB2312" w:eastAsia="仿宋_GB2312" w:hint="eastAsia"/>
              </w:rPr>
            </w:pPr>
            <w:r>
              <w:rPr>
                <w:rFonts w:ascii="仿宋_GB2312" w:eastAsia="仿宋_GB2312" w:hint="eastAsia"/>
              </w:rPr>
              <w:t>女</w:t>
            </w:r>
          </w:p>
        </w:tc>
        <w:tc>
          <w:tcPr>
            <w:tcW w:w="1525" w:type="dxa"/>
            <w:vAlign w:val="center"/>
          </w:tcPr>
          <w:p w:rsidR="00447284" w:rsidRDefault="00447284">
            <w:pPr>
              <w:spacing w:line="360" w:lineRule="auto"/>
              <w:jc w:val="center"/>
              <w:rPr>
                <w:rFonts w:ascii="仿宋_GB2312" w:eastAsia="仿宋_GB2312" w:hint="eastAsia"/>
              </w:rPr>
            </w:pPr>
            <w:r>
              <w:rPr>
                <w:rFonts w:ascii="仿宋_GB2312" w:eastAsia="仿宋_GB2312" w:hint="eastAsia"/>
              </w:rPr>
              <w:t>0</w:t>
            </w:r>
          </w:p>
        </w:tc>
        <w:tc>
          <w:tcPr>
            <w:tcW w:w="1701" w:type="dxa"/>
            <w:vAlign w:val="center"/>
          </w:tcPr>
          <w:p w:rsidR="00447284" w:rsidRDefault="00447284">
            <w:pPr>
              <w:spacing w:line="360" w:lineRule="auto"/>
              <w:jc w:val="center"/>
              <w:rPr>
                <w:rFonts w:ascii="仿宋_GB2312" w:eastAsia="仿宋_GB2312" w:hint="eastAsia"/>
              </w:rPr>
            </w:pPr>
            <w:r>
              <w:rPr>
                <w:rFonts w:ascii="仿宋_GB2312" w:eastAsia="仿宋_GB2312" w:hint="eastAsia"/>
              </w:rPr>
              <w:t>0</w:t>
            </w:r>
          </w:p>
        </w:tc>
      </w:tr>
      <w:tr w:rsidR="00447284">
        <w:trPr>
          <w:trHeight w:val="466"/>
        </w:trPr>
        <w:tc>
          <w:tcPr>
            <w:tcW w:w="1915" w:type="dxa"/>
            <w:vAlign w:val="center"/>
          </w:tcPr>
          <w:p w:rsidR="00447284" w:rsidRDefault="00447284">
            <w:pPr>
              <w:spacing w:line="360" w:lineRule="auto"/>
              <w:jc w:val="center"/>
              <w:rPr>
                <w:rFonts w:ascii="仿宋_GB2312" w:eastAsia="仿宋_GB2312" w:hint="eastAsia"/>
              </w:rPr>
            </w:pPr>
            <w:r>
              <w:rPr>
                <w:rFonts w:ascii="仿宋_GB2312" w:eastAsia="仿宋_GB2312" w:hint="eastAsia"/>
              </w:rPr>
              <w:t>马莉</w:t>
            </w:r>
          </w:p>
        </w:tc>
        <w:tc>
          <w:tcPr>
            <w:tcW w:w="921" w:type="dxa"/>
            <w:vAlign w:val="center"/>
          </w:tcPr>
          <w:p w:rsidR="00447284" w:rsidRDefault="00447284">
            <w:pPr>
              <w:spacing w:line="240" w:lineRule="atLeast"/>
              <w:jc w:val="center"/>
              <w:rPr>
                <w:rFonts w:ascii="仿宋_GB2312" w:eastAsia="仿宋_GB2312" w:hint="eastAsia"/>
              </w:rPr>
            </w:pPr>
            <w:r>
              <w:rPr>
                <w:rFonts w:ascii="仿宋_GB2312" w:eastAsia="仿宋_GB2312" w:hint="eastAsia"/>
              </w:rPr>
              <w:t>监事</w:t>
            </w:r>
          </w:p>
        </w:tc>
        <w:tc>
          <w:tcPr>
            <w:tcW w:w="992" w:type="dxa"/>
            <w:vAlign w:val="center"/>
          </w:tcPr>
          <w:p w:rsidR="00447284" w:rsidRDefault="00447284">
            <w:pPr>
              <w:spacing w:line="360" w:lineRule="auto"/>
              <w:jc w:val="center"/>
              <w:rPr>
                <w:rFonts w:ascii="仿宋_GB2312" w:eastAsia="仿宋_GB2312" w:hint="eastAsia"/>
              </w:rPr>
            </w:pPr>
            <w:r>
              <w:rPr>
                <w:rFonts w:ascii="仿宋_GB2312" w:eastAsia="仿宋_GB2312" w:hint="eastAsia"/>
              </w:rPr>
              <w:t>女</w:t>
            </w:r>
          </w:p>
        </w:tc>
        <w:tc>
          <w:tcPr>
            <w:tcW w:w="1525" w:type="dxa"/>
            <w:vAlign w:val="center"/>
          </w:tcPr>
          <w:p w:rsidR="00447284" w:rsidRDefault="00447284">
            <w:pPr>
              <w:spacing w:line="360" w:lineRule="auto"/>
              <w:jc w:val="center"/>
              <w:rPr>
                <w:rFonts w:ascii="仿宋_GB2312" w:eastAsia="仿宋_GB2312"/>
              </w:rPr>
            </w:pPr>
            <w:r>
              <w:rPr>
                <w:rFonts w:ascii="仿宋_GB2312" w:eastAsia="仿宋_GB2312"/>
              </w:rPr>
              <w:t>0</w:t>
            </w:r>
          </w:p>
        </w:tc>
        <w:tc>
          <w:tcPr>
            <w:tcW w:w="1701" w:type="dxa"/>
            <w:vAlign w:val="center"/>
          </w:tcPr>
          <w:p w:rsidR="00447284" w:rsidRDefault="00447284">
            <w:pPr>
              <w:spacing w:line="360" w:lineRule="auto"/>
              <w:jc w:val="center"/>
              <w:rPr>
                <w:rFonts w:ascii="仿宋_GB2312" w:eastAsia="仿宋_GB2312"/>
              </w:rPr>
            </w:pPr>
            <w:r>
              <w:rPr>
                <w:rFonts w:ascii="仿宋_GB2312" w:eastAsia="仿宋_GB2312"/>
              </w:rPr>
              <w:t>0</w:t>
            </w:r>
          </w:p>
        </w:tc>
      </w:tr>
    </w:tbl>
    <w:p w:rsidR="00447284" w:rsidRDefault="00447284">
      <w:pPr>
        <w:pStyle w:val="a3"/>
        <w:spacing w:line="360" w:lineRule="auto"/>
        <w:ind w:firstLineChars="200" w:firstLine="600"/>
        <w:rPr>
          <w:rFonts w:ascii="仿宋_GB2312" w:eastAsia="仿宋_GB2312" w:cs="Times New Roman" w:hint="eastAsia"/>
          <w:sz w:val="30"/>
          <w:szCs w:val="30"/>
        </w:rPr>
      </w:pPr>
    </w:p>
    <w:p w:rsidR="00447284" w:rsidRDefault="00447284">
      <w:pPr>
        <w:pStyle w:val="a3"/>
        <w:spacing w:line="360" w:lineRule="auto"/>
        <w:ind w:firstLineChars="200" w:firstLine="600"/>
        <w:rPr>
          <w:rFonts w:ascii="仿宋_GB2312" w:eastAsia="仿宋_GB2312" w:cs="Times New Roman" w:hint="eastAsia"/>
          <w:sz w:val="30"/>
          <w:szCs w:val="30"/>
        </w:rPr>
      </w:pPr>
    </w:p>
    <w:p w:rsidR="00447284" w:rsidRDefault="00447284">
      <w:pPr>
        <w:pStyle w:val="a3"/>
        <w:spacing w:line="360" w:lineRule="auto"/>
        <w:ind w:firstLineChars="200" w:firstLine="600"/>
        <w:rPr>
          <w:rFonts w:ascii="仿宋_GB2312" w:eastAsia="仿宋_GB2312" w:cs="Times New Roman" w:hint="eastAsia"/>
          <w:sz w:val="30"/>
          <w:szCs w:val="30"/>
        </w:rPr>
      </w:pPr>
    </w:p>
    <w:p w:rsidR="00447284" w:rsidRDefault="00447284">
      <w:pPr>
        <w:pStyle w:val="a3"/>
        <w:spacing w:line="360" w:lineRule="auto"/>
        <w:ind w:firstLineChars="200" w:firstLine="600"/>
        <w:rPr>
          <w:rFonts w:ascii="仿宋_GB2312" w:eastAsia="仿宋_GB2312" w:cs="Times New Roman" w:hint="eastAsia"/>
          <w:sz w:val="30"/>
          <w:szCs w:val="30"/>
        </w:rPr>
      </w:pPr>
    </w:p>
    <w:p w:rsidR="00447284" w:rsidRDefault="00447284">
      <w:pPr>
        <w:pStyle w:val="a3"/>
        <w:spacing w:line="360" w:lineRule="auto"/>
        <w:ind w:firstLineChars="200" w:firstLine="600"/>
        <w:rPr>
          <w:rFonts w:ascii="仿宋_GB2312" w:eastAsia="仿宋_GB2312" w:cs="Times New Roman" w:hint="eastAsia"/>
          <w:sz w:val="30"/>
          <w:szCs w:val="30"/>
        </w:rPr>
      </w:pPr>
    </w:p>
    <w:p w:rsidR="00447284" w:rsidRDefault="00447284">
      <w:pPr>
        <w:pStyle w:val="a3"/>
        <w:spacing w:line="360" w:lineRule="auto"/>
        <w:ind w:firstLineChars="200" w:firstLine="600"/>
        <w:rPr>
          <w:rFonts w:ascii="仿宋_GB2312" w:eastAsia="仿宋_GB2312" w:cs="Times New Roman" w:hint="eastAsia"/>
          <w:sz w:val="30"/>
          <w:szCs w:val="30"/>
        </w:rPr>
      </w:pPr>
    </w:p>
    <w:p w:rsidR="00447284" w:rsidRDefault="00447284">
      <w:pPr>
        <w:pStyle w:val="a3"/>
        <w:spacing w:line="360" w:lineRule="auto"/>
        <w:ind w:firstLineChars="200" w:firstLine="600"/>
        <w:rPr>
          <w:rFonts w:ascii="仿宋_GB2312" w:eastAsia="仿宋_GB2312" w:cs="Times New Roman" w:hint="eastAsia"/>
          <w:sz w:val="30"/>
          <w:szCs w:val="30"/>
        </w:rPr>
      </w:pPr>
    </w:p>
    <w:p w:rsidR="00447284" w:rsidRDefault="00447284">
      <w:pPr>
        <w:pStyle w:val="a3"/>
        <w:spacing w:line="360" w:lineRule="auto"/>
        <w:ind w:firstLineChars="200" w:firstLine="600"/>
        <w:rPr>
          <w:rFonts w:ascii="仿宋_GB2312" w:eastAsia="仿宋_GB2312" w:cs="Times New Roman" w:hint="eastAsia"/>
          <w:sz w:val="30"/>
          <w:szCs w:val="30"/>
        </w:rPr>
      </w:pPr>
    </w:p>
    <w:p w:rsidR="00447284" w:rsidRDefault="00447284">
      <w:pPr>
        <w:pStyle w:val="a3"/>
        <w:spacing w:line="360" w:lineRule="auto"/>
        <w:ind w:firstLineChars="200" w:firstLine="600"/>
        <w:rPr>
          <w:rFonts w:ascii="仿宋_GB2312" w:eastAsia="仿宋_GB2312" w:cs="Times New Roman" w:hint="eastAsia"/>
          <w:sz w:val="30"/>
          <w:szCs w:val="30"/>
        </w:rPr>
      </w:pPr>
    </w:p>
    <w:p w:rsidR="00447284" w:rsidRDefault="00447284">
      <w:pPr>
        <w:pStyle w:val="a3"/>
        <w:spacing w:line="360" w:lineRule="auto"/>
        <w:ind w:firstLineChars="200" w:firstLine="600"/>
        <w:rPr>
          <w:rFonts w:ascii="仿宋_GB2312" w:eastAsia="仿宋_GB2312" w:cs="Times New Roman" w:hint="eastAsia"/>
          <w:sz w:val="30"/>
          <w:szCs w:val="30"/>
        </w:rPr>
      </w:pPr>
    </w:p>
    <w:p w:rsidR="00447284" w:rsidRDefault="00447284">
      <w:pPr>
        <w:pStyle w:val="a3"/>
        <w:spacing w:line="360" w:lineRule="auto"/>
        <w:ind w:firstLine="601"/>
        <w:rPr>
          <w:rFonts w:ascii="仿宋_GB2312" w:eastAsia="仿宋_GB2312" w:cs="Times New Roman"/>
          <w:sz w:val="30"/>
          <w:szCs w:val="30"/>
        </w:rPr>
      </w:pPr>
      <w:r>
        <w:rPr>
          <w:rFonts w:ascii="仿宋_GB2312" w:eastAsia="仿宋_GB2312" w:cs="Times New Roman" w:hint="eastAsia"/>
          <w:sz w:val="30"/>
          <w:szCs w:val="30"/>
        </w:rPr>
        <w:t>二</w:t>
      </w:r>
      <w:r>
        <w:rPr>
          <w:rFonts w:ascii="仿宋_GB2312" w:eastAsia="仿宋_GB2312" w:cs="Times New Roman"/>
          <w:sz w:val="30"/>
          <w:szCs w:val="30"/>
        </w:rPr>
        <w:t>、本行员工情况</w:t>
      </w:r>
    </w:p>
    <w:p w:rsidR="00447284" w:rsidRDefault="00447284">
      <w:pPr>
        <w:pStyle w:val="a3"/>
        <w:spacing w:line="360" w:lineRule="auto"/>
        <w:ind w:firstLine="601"/>
        <w:rPr>
          <w:rFonts w:ascii="仿宋_GB2312" w:eastAsia="仿宋_GB2312" w:cs="Times New Roman" w:hint="eastAsia"/>
          <w:sz w:val="30"/>
          <w:szCs w:val="30"/>
        </w:rPr>
      </w:pPr>
      <w:r>
        <w:rPr>
          <w:rFonts w:ascii="仿宋_GB2312" w:eastAsia="仿宋_GB2312"/>
          <w:sz w:val="30"/>
          <w:szCs w:val="30"/>
        </w:rPr>
        <w:t>截至20</w:t>
      </w:r>
      <w:r>
        <w:rPr>
          <w:rFonts w:ascii="仿宋_GB2312" w:eastAsia="仿宋_GB2312" w:hint="eastAsia"/>
          <w:sz w:val="30"/>
          <w:szCs w:val="30"/>
        </w:rPr>
        <w:t>22</w:t>
      </w:r>
      <w:r>
        <w:rPr>
          <w:rFonts w:ascii="仿宋_GB2312" w:eastAsia="仿宋_GB2312"/>
          <w:sz w:val="30"/>
          <w:szCs w:val="30"/>
        </w:rPr>
        <w:t>年末，本行在册员工</w:t>
      </w:r>
      <w:r>
        <w:rPr>
          <w:rFonts w:ascii="仿宋_GB2312" w:eastAsia="仿宋_GB2312" w:hint="eastAsia"/>
          <w:sz w:val="30"/>
          <w:szCs w:val="30"/>
        </w:rPr>
        <w:t>73</w:t>
      </w:r>
      <w:r>
        <w:rPr>
          <w:rFonts w:ascii="仿宋_GB2312" w:eastAsia="仿宋_GB2312"/>
          <w:sz w:val="30"/>
          <w:szCs w:val="30"/>
        </w:rPr>
        <w:t>人</w:t>
      </w:r>
      <w:r>
        <w:rPr>
          <w:rFonts w:ascii="仿宋_GB2312" w:eastAsia="仿宋_GB2312" w:hint="eastAsia"/>
          <w:sz w:val="30"/>
          <w:szCs w:val="30"/>
        </w:rPr>
        <w:t>，平均年龄29岁</w:t>
      </w:r>
      <w:r>
        <w:rPr>
          <w:rFonts w:ascii="仿宋_GB2312" w:eastAsia="仿宋_GB2312"/>
          <w:sz w:val="30"/>
          <w:szCs w:val="30"/>
        </w:rPr>
        <w:t>。按年龄结构划分，</w:t>
      </w:r>
      <w:r>
        <w:rPr>
          <w:rFonts w:ascii="仿宋_GB2312" w:eastAsia="仿宋_GB2312" w:hint="eastAsia"/>
          <w:sz w:val="30"/>
          <w:szCs w:val="30"/>
        </w:rPr>
        <w:t>35</w:t>
      </w:r>
      <w:r>
        <w:rPr>
          <w:rFonts w:ascii="仿宋_GB2312" w:eastAsia="仿宋_GB2312"/>
          <w:sz w:val="30"/>
          <w:szCs w:val="30"/>
        </w:rPr>
        <w:t>岁以下的占</w:t>
      </w:r>
      <w:r>
        <w:rPr>
          <w:rFonts w:ascii="仿宋_GB2312" w:eastAsia="仿宋_GB2312" w:hint="eastAsia"/>
          <w:sz w:val="30"/>
          <w:szCs w:val="30"/>
        </w:rPr>
        <w:t>96</w:t>
      </w:r>
      <w:r>
        <w:rPr>
          <w:rFonts w:ascii="仿宋_GB2312" w:eastAsia="仿宋_GB2312"/>
          <w:sz w:val="30"/>
          <w:szCs w:val="30"/>
        </w:rPr>
        <w:t>%</w:t>
      </w:r>
      <w:r>
        <w:rPr>
          <w:rFonts w:ascii="仿宋_GB2312" w:eastAsia="仿宋_GB2312" w:hint="eastAsia"/>
          <w:sz w:val="30"/>
          <w:szCs w:val="30"/>
        </w:rPr>
        <w:t>，3</w:t>
      </w:r>
      <w:r>
        <w:rPr>
          <w:rFonts w:ascii="仿宋_GB2312" w:eastAsia="仿宋_GB2312"/>
          <w:sz w:val="30"/>
          <w:szCs w:val="30"/>
        </w:rPr>
        <w:t>5岁以上的占</w:t>
      </w:r>
      <w:r>
        <w:rPr>
          <w:rFonts w:ascii="仿宋_GB2312" w:eastAsia="仿宋_GB2312" w:hint="eastAsia"/>
          <w:sz w:val="30"/>
          <w:szCs w:val="30"/>
        </w:rPr>
        <w:t>4</w:t>
      </w:r>
      <w:r>
        <w:rPr>
          <w:rFonts w:ascii="仿宋_GB2312" w:eastAsia="仿宋_GB2312"/>
          <w:sz w:val="30"/>
          <w:szCs w:val="30"/>
        </w:rPr>
        <w:t>% ；按文化结构分，本科及以上员工占比</w:t>
      </w:r>
      <w:r>
        <w:rPr>
          <w:rFonts w:ascii="仿宋_GB2312" w:eastAsia="仿宋_GB2312" w:hint="eastAsia"/>
          <w:sz w:val="30"/>
          <w:szCs w:val="30"/>
        </w:rPr>
        <w:t>37.5</w:t>
      </w:r>
      <w:r>
        <w:rPr>
          <w:rFonts w:ascii="仿宋_GB2312" w:eastAsia="仿宋_GB2312"/>
          <w:sz w:val="30"/>
          <w:szCs w:val="30"/>
        </w:rPr>
        <w:t>%，本科以下占比</w:t>
      </w:r>
      <w:r>
        <w:rPr>
          <w:rFonts w:ascii="仿宋_GB2312" w:eastAsia="仿宋_GB2312" w:hint="eastAsia"/>
          <w:sz w:val="30"/>
          <w:szCs w:val="30"/>
        </w:rPr>
        <w:t>62.5</w:t>
      </w:r>
      <w:r>
        <w:rPr>
          <w:rFonts w:ascii="仿宋_GB2312" w:eastAsia="仿宋_GB2312"/>
          <w:sz w:val="30"/>
          <w:szCs w:val="30"/>
        </w:rPr>
        <w:t>%。</w:t>
      </w:r>
    </w:p>
    <w:p w:rsidR="00447284" w:rsidRDefault="00447284">
      <w:pPr>
        <w:spacing w:line="360" w:lineRule="auto"/>
        <w:jc w:val="center"/>
        <w:rPr>
          <w:rFonts w:ascii="黑体" w:eastAsia="黑体"/>
          <w:b/>
          <w:sz w:val="30"/>
          <w:szCs w:val="30"/>
        </w:rPr>
      </w:pPr>
      <w:r>
        <w:rPr>
          <w:rFonts w:ascii="黑体" w:eastAsia="黑体"/>
          <w:b/>
          <w:sz w:val="30"/>
          <w:szCs w:val="30"/>
        </w:rPr>
        <w:lastRenderedPageBreak/>
        <w:t>第五节  公司治理情况</w:t>
      </w:r>
    </w:p>
    <w:p w:rsidR="00447284" w:rsidRDefault="00447284">
      <w:pPr>
        <w:pStyle w:val="a3"/>
        <w:spacing w:line="360" w:lineRule="auto"/>
        <w:ind w:firstLine="601"/>
        <w:rPr>
          <w:rFonts w:ascii="仿宋_GB2312" w:eastAsia="仿宋_GB2312" w:cs="Times New Roman"/>
          <w:sz w:val="30"/>
          <w:szCs w:val="30"/>
        </w:rPr>
      </w:pPr>
      <w:r>
        <w:rPr>
          <w:rFonts w:ascii="仿宋_GB2312" w:eastAsia="仿宋_GB2312" w:cs="Times New Roman"/>
          <w:sz w:val="30"/>
          <w:szCs w:val="30"/>
        </w:rPr>
        <w:t>一、公司治理的概况</w:t>
      </w:r>
    </w:p>
    <w:p w:rsidR="00447284" w:rsidRDefault="00447284">
      <w:pPr>
        <w:pStyle w:val="a3"/>
        <w:spacing w:line="360" w:lineRule="auto"/>
        <w:ind w:firstLine="601"/>
        <w:rPr>
          <w:rFonts w:ascii="仿宋_GB2312" w:eastAsia="仿宋_GB2312" w:cs="Times New Roman"/>
          <w:sz w:val="30"/>
          <w:szCs w:val="30"/>
        </w:rPr>
      </w:pPr>
      <w:r>
        <w:rPr>
          <w:rFonts w:ascii="仿宋_GB2312" w:eastAsia="仿宋_GB2312" w:cs="Times New Roman"/>
          <w:sz w:val="30"/>
          <w:szCs w:val="30"/>
        </w:rPr>
        <w:t>公司严格按照《公司法》、《商业银行法》、《</w:t>
      </w:r>
      <w:r>
        <w:rPr>
          <w:rFonts w:ascii="仿宋_GB2312" w:eastAsia="仿宋_GB2312" w:cs="Times New Roman" w:hint="eastAsia"/>
          <w:sz w:val="30"/>
          <w:szCs w:val="30"/>
        </w:rPr>
        <w:t>商业银行公司治理指引</w:t>
      </w:r>
      <w:r>
        <w:rPr>
          <w:rFonts w:ascii="仿宋_GB2312" w:eastAsia="仿宋_GB2312" w:cs="Times New Roman"/>
          <w:sz w:val="30"/>
          <w:szCs w:val="30"/>
        </w:rPr>
        <w:t>》</w:t>
      </w:r>
      <w:r>
        <w:rPr>
          <w:rFonts w:ascii="仿宋_GB2312" w:eastAsia="仿宋_GB2312" w:cs="Times New Roman" w:hint="eastAsia"/>
          <w:sz w:val="30"/>
          <w:szCs w:val="30"/>
        </w:rPr>
        <w:t>、《</w:t>
      </w:r>
      <w:r>
        <w:rPr>
          <w:rFonts w:ascii="仿宋_GB2312" w:eastAsia="仿宋_GB2312" w:cs="Times New Roman"/>
          <w:sz w:val="30"/>
          <w:szCs w:val="30"/>
        </w:rPr>
        <w:t>村镇银行管理暂行规定</w:t>
      </w:r>
      <w:r>
        <w:rPr>
          <w:rFonts w:ascii="仿宋_GB2312" w:eastAsia="仿宋_GB2312" w:cs="Times New Roman" w:hint="eastAsia"/>
          <w:sz w:val="30"/>
          <w:szCs w:val="30"/>
        </w:rPr>
        <w:t>》</w:t>
      </w:r>
      <w:r>
        <w:rPr>
          <w:rFonts w:ascii="仿宋_GB2312" w:eastAsia="仿宋_GB2312" w:cs="Times New Roman"/>
          <w:sz w:val="30"/>
          <w:szCs w:val="30"/>
        </w:rPr>
        <w:t>等相关法律法规，</w:t>
      </w:r>
      <w:r>
        <w:rPr>
          <w:rFonts w:ascii="仿宋_GB2312" w:eastAsia="仿宋_GB2312" w:cs="Times New Roman" w:hint="eastAsia"/>
          <w:sz w:val="30"/>
          <w:szCs w:val="30"/>
        </w:rPr>
        <w:t>全面深化改革，优化组织体系，提升治理效能，强化风险管理与依法合规经营，</w:t>
      </w:r>
      <w:r>
        <w:rPr>
          <w:rFonts w:ascii="仿宋_GB2312" w:eastAsia="仿宋_GB2312" w:cs="Times New Roman"/>
          <w:sz w:val="30"/>
          <w:szCs w:val="30"/>
        </w:rPr>
        <w:t>结合实际情况，不断完善治理结构，</w:t>
      </w:r>
      <w:r>
        <w:rPr>
          <w:rFonts w:ascii="仿宋_GB2312" w:eastAsia="仿宋_GB2312" w:cs="Times New Roman" w:hint="eastAsia"/>
          <w:sz w:val="30"/>
          <w:szCs w:val="30"/>
        </w:rPr>
        <w:t>完善公司业务治理，</w:t>
      </w:r>
      <w:r>
        <w:rPr>
          <w:rFonts w:ascii="仿宋_GB2312" w:eastAsia="仿宋_GB2312" w:cs="Times New Roman"/>
          <w:sz w:val="30"/>
          <w:szCs w:val="30"/>
        </w:rPr>
        <w:t>提高信息透明度，保护存款人利益，</w:t>
      </w:r>
      <w:r>
        <w:rPr>
          <w:rFonts w:ascii="仿宋_GB2312" w:eastAsia="仿宋_GB2312" w:cs="Times New Roman" w:hint="eastAsia"/>
          <w:sz w:val="30"/>
          <w:szCs w:val="30"/>
        </w:rPr>
        <w:t>努力提升公司治理水平</w:t>
      </w:r>
      <w:r>
        <w:rPr>
          <w:rFonts w:ascii="仿宋_GB2312" w:eastAsia="仿宋_GB2312" w:cs="Times New Roman"/>
          <w:sz w:val="30"/>
          <w:szCs w:val="30"/>
        </w:rPr>
        <w:t>。本公司设立了股东大会</w:t>
      </w:r>
      <w:r>
        <w:rPr>
          <w:rFonts w:ascii="仿宋_GB2312" w:eastAsia="仿宋_GB2312" w:cs="Times New Roman" w:hint="eastAsia"/>
          <w:sz w:val="30"/>
          <w:szCs w:val="30"/>
        </w:rPr>
        <w:t>、</w:t>
      </w:r>
      <w:r>
        <w:rPr>
          <w:rFonts w:ascii="仿宋_GB2312" w:eastAsia="仿宋_GB2312" w:cs="Times New Roman"/>
          <w:sz w:val="30"/>
          <w:szCs w:val="30"/>
        </w:rPr>
        <w:t>董事会</w:t>
      </w:r>
      <w:r>
        <w:rPr>
          <w:rFonts w:ascii="仿宋_GB2312" w:eastAsia="仿宋_GB2312" w:cs="Times New Roman" w:hint="eastAsia"/>
          <w:sz w:val="30"/>
          <w:szCs w:val="30"/>
        </w:rPr>
        <w:t>、监事会</w:t>
      </w:r>
      <w:r>
        <w:rPr>
          <w:rFonts w:ascii="仿宋_GB2312" w:eastAsia="仿宋_GB2312" w:cs="Times New Roman"/>
          <w:sz w:val="30"/>
          <w:szCs w:val="30"/>
        </w:rPr>
        <w:t>并制定了相应的议事规则，按《公司章程》规定，形成了股东大会、董事会</w:t>
      </w:r>
      <w:r>
        <w:rPr>
          <w:rFonts w:ascii="仿宋_GB2312" w:eastAsia="仿宋_GB2312" w:cs="Times New Roman" w:hint="eastAsia"/>
          <w:sz w:val="30"/>
          <w:szCs w:val="30"/>
        </w:rPr>
        <w:t>、监事会</w:t>
      </w:r>
      <w:r>
        <w:rPr>
          <w:rFonts w:ascii="仿宋_GB2312" w:eastAsia="仿宋_GB2312" w:cs="Times New Roman"/>
          <w:sz w:val="30"/>
          <w:szCs w:val="30"/>
        </w:rPr>
        <w:t>及高级管理层相互分离、相互制衡的公司治理结构</w:t>
      </w:r>
      <w:r>
        <w:rPr>
          <w:rFonts w:ascii="仿宋_GB2312" w:eastAsia="仿宋_GB2312" w:cs="Times New Roman" w:hint="eastAsia"/>
          <w:sz w:val="30"/>
          <w:szCs w:val="30"/>
        </w:rPr>
        <w:t>。召集、召开股东大会，确保全体股东拥有对本公司重大事项的知情权、参与权和表决权，股东大会实行律师见证制度。进一步优化董事会、监事会结构，</w:t>
      </w:r>
      <w:r>
        <w:rPr>
          <w:rFonts w:ascii="仿宋_GB2312" w:eastAsia="仿宋_GB2312" w:cs="Times New Roman"/>
          <w:sz w:val="30"/>
          <w:szCs w:val="30"/>
        </w:rPr>
        <w:t>各层级在自己的职责权限范围内</w:t>
      </w:r>
      <w:r>
        <w:rPr>
          <w:rFonts w:ascii="仿宋_GB2312" w:eastAsia="仿宋_GB2312" w:cs="Times New Roman" w:hint="eastAsia"/>
          <w:sz w:val="30"/>
          <w:szCs w:val="30"/>
        </w:rPr>
        <w:t>能够做到勤勉尽职，建立了科学有效的</w:t>
      </w:r>
      <w:r>
        <w:rPr>
          <w:rFonts w:ascii="仿宋_GB2312" w:eastAsia="仿宋_GB2312" w:cs="Times New Roman"/>
          <w:sz w:val="30"/>
          <w:szCs w:val="30"/>
        </w:rPr>
        <w:t>规范运</w:t>
      </w:r>
      <w:r>
        <w:rPr>
          <w:rFonts w:ascii="仿宋_GB2312" w:eastAsia="仿宋_GB2312" w:cs="Times New Roman" w:hint="eastAsia"/>
          <w:sz w:val="30"/>
          <w:szCs w:val="30"/>
        </w:rPr>
        <w:t>行机制</w:t>
      </w:r>
      <w:r>
        <w:rPr>
          <w:rFonts w:ascii="仿宋_GB2312" w:eastAsia="仿宋_GB2312" w:cs="Times New Roman"/>
          <w:sz w:val="30"/>
          <w:szCs w:val="30"/>
        </w:rPr>
        <w:t>。</w:t>
      </w:r>
    </w:p>
    <w:p w:rsidR="00447284" w:rsidRDefault="00447284">
      <w:pPr>
        <w:pStyle w:val="a3"/>
        <w:spacing w:line="360" w:lineRule="auto"/>
        <w:ind w:firstLine="601"/>
        <w:rPr>
          <w:rFonts w:ascii="仿宋_GB2312" w:eastAsia="仿宋_GB2312" w:cs="Times New Roman"/>
          <w:sz w:val="30"/>
          <w:szCs w:val="30"/>
        </w:rPr>
      </w:pPr>
      <w:r>
        <w:rPr>
          <w:rFonts w:ascii="仿宋_GB2312" w:eastAsia="仿宋_GB2312" w:cs="Times New Roman"/>
          <w:sz w:val="30"/>
          <w:szCs w:val="30"/>
        </w:rPr>
        <w:t>（一）</w:t>
      </w:r>
      <w:r>
        <w:rPr>
          <w:rFonts w:ascii="仿宋_GB2312" w:eastAsia="仿宋_GB2312" w:cs="Times New Roman" w:hint="eastAsia"/>
          <w:sz w:val="30"/>
          <w:szCs w:val="30"/>
        </w:rPr>
        <w:t>董事会、监事会、股东大会</w:t>
      </w:r>
    </w:p>
    <w:p w:rsidR="00447284" w:rsidRDefault="00447284">
      <w:pPr>
        <w:pStyle w:val="a3"/>
        <w:spacing w:line="360" w:lineRule="auto"/>
        <w:ind w:firstLine="601"/>
        <w:rPr>
          <w:rFonts w:ascii="仿宋_GB2312" w:eastAsia="仿宋_GB2312" w:cs="Times New Roman"/>
          <w:sz w:val="30"/>
          <w:szCs w:val="30"/>
        </w:rPr>
      </w:pPr>
      <w:r>
        <w:rPr>
          <w:rFonts w:ascii="仿宋_GB2312" w:eastAsia="仿宋_GB2312" w:cs="Times New Roman"/>
          <w:sz w:val="30"/>
          <w:szCs w:val="30"/>
        </w:rPr>
        <w:t>报告期内</w:t>
      </w:r>
      <w:r>
        <w:rPr>
          <w:rFonts w:ascii="仿宋_GB2312" w:eastAsia="仿宋_GB2312" w:cs="Times New Roman" w:hint="eastAsia"/>
          <w:sz w:val="30"/>
          <w:szCs w:val="30"/>
        </w:rPr>
        <w:t>本</w:t>
      </w:r>
      <w:r>
        <w:rPr>
          <w:rFonts w:ascii="仿宋_GB2312" w:eastAsia="仿宋_GB2312" w:cs="Times New Roman"/>
          <w:sz w:val="30"/>
          <w:szCs w:val="30"/>
        </w:rPr>
        <w:t>公司召开了</w:t>
      </w:r>
      <w:r>
        <w:rPr>
          <w:rFonts w:ascii="仿宋_GB2312" w:eastAsia="仿宋_GB2312" w:cs="Times New Roman" w:hint="eastAsia"/>
          <w:sz w:val="30"/>
          <w:szCs w:val="30"/>
        </w:rPr>
        <w:t>第三届第六次、第七次、第八次、第九次和第十次董事会、第三届第六次、第七次、第八次</w:t>
      </w:r>
      <w:r w:rsidR="00AA1C63">
        <w:rPr>
          <w:rFonts w:ascii="仿宋_GB2312" w:eastAsia="仿宋_GB2312" w:cs="Times New Roman" w:hint="eastAsia"/>
          <w:sz w:val="30"/>
          <w:szCs w:val="30"/>
        </w:rPr>
        <w:t>、第九次</w:t>
      </w:r>
      <w:r>
        <w:rPr>
          <w:rFonts w:ascii="仿宋_GB2312" w:eastAsia="仿宋_GB2312" w:cs="Times New Roman" w:hint="eastAsia"/>
          <w:sz w:val="30"/>
          <w:szCs w:val="30"/>
        </w:rPr>
        <w:t>监事会，</w:t>
      </w:r>
      <w:r>
        <w:rPr>
          <w:rFonts w:ascii="仿宋_GB2312" w:eastAsia="仿宋_GB2312" w:cs="Times New Roman"/>
          <w:sz w:val="30"/>
          <w:szCs w:val="30"/>
        </w:rPr>
        <w:t xml:space="preserve"> 20</w:t>
      </w:r>
      <w:r>
        <w:rPr>
          <w:rFonts w:ascii="仿宋_GB2312" w:eastAsia="仿宋_GB2312" w:cs="Times New Roman" w:hint="eastAsia"/>
          <w:sz w:val="30"/>
          <w:szCs w:val="30"/>
        </w:rPr>
        <w:t>21</w:t>
      </w:r>
      <w:r>
        <w:rPr>
          <w:rFonts w:ascii="仿宋_GB2312" w:eastAsia="仿宋_GB2312" w:cs="Times New Roman"/>
          <w:sz w:val="30"/>
          <w:szCs w:val="30"/>
        </w:rPr>
        <w:t>年度股东大会</w:t>
      </w:r>
      <w:r>
        <w:rPr>
          <w:rFonts w:ascii="仿宋_GB2312" w:eastAsia="仿宋_GB2312" w:cs="Times New Roman" w:hint="eastAsia"/>
          <w:sz w:val="30"/>
          <w:szCs w:val="30"/>
        </w:rPr>
        <w:t>、2022年第一次临时股东大会（通讯方式），</w:t>
      </w:r>
      <w:r>
        <w:rPr>
          <w:rFonts w:ascii="仿宋_GB2312" w:eastAsia="仿宋_GB2312" w:cs="Times New Roman"/>
          <w:sz w:val="30"/>
          <w:szCs w:val="30"/>
        </w:rPr>
        <w:t>严格按照公司章程等有关规定履行了相关法律程序，</w:t>
      </w:r>
      <w:r>
        <w:rPr>
          <w:rFonts w:ascii="仿宋_GB2312" w:eastAsia="仿宋_GB2312" w:cs="Times New Roman" w:hint="eastAsia"/>
          <w:sz w:val="30"/>
          <w:szCs w:val="30"/>
        </w:rPr>
        <w:t>董事会按照董事会议事规则开展工作，</w:t>
      </w:r>
      <w:r>
        <w:rPr>
          <w:rFonts w:ascii="仿宋_GB2312" w:eastAsia="仿宋_GB2312" w:hint="eastAsia"/>
          <w:sz w:val="30"/>
          <w:szCs w:val="30"/>
        </w:rPr>
        <w:t>监事会各监事均能够按照法律法规、本行章程和各项工作制度的要求规范行为，</w:t>
      </w:r>
      <w:r>
        <w:rPr>
          <w:rFonts w:ascii="仿宋_GB2312" w:eastAsia="仿宋_GB2312" w:cs="Times New Roman"/>
          <w:sz w:val="30"/>
          <w:szCs w:val="30"/>
        </w:rPr>
        <w:t>年度股东</w:t>
      </w:r>
      <w:r>
        <w:rPr>
          <w:rFonts w:ascii="仿宋_GB2312" w:eastAsia="仿宋_GB2312" w:cs="Times New Roman"/>
          <w:sz w:val="30"/>
          <w:szCs w:val="30"/>
        </w:rPr>
        <w:lastRenderedPageBreak/>
        <w:t>大会由律师出具法律</w:t>
      </w:r>
      <w:r>
        <w:rPr>
          <w:rFonts w:ascii="仿宋_GB2312" w:eastAsia="仿宋_GB2312" w:cs="Times New Roman" w:hint="eastAsia"/>
          <w:sz w:val="30"/>
          <w:szCs w:val="30"/>
        </w:rPr>
        <w:t>见证</w:t>
      </w:r>
      <w:r>
        <w:rPr>
          <w:rFonts w:ascii="仿宋_GB2312" w:eastAsia="仿宋_GB2312" w:cs="Times New Roman"/>
          <w:sz w:val="30"/>
          <w:szCs w:val="30"/>
        </w:rPr>
        <w:t>书。</w:t>
      </w:r>
    </w:p>
    <w:p w:rsidR="00447284" w:rsidRDefault="00447284">
      <w:pPr>
        <w:pStyle w:val="a3"/>
        <w:spacing w:line="360" w:lineRule="auto"/>
        <w:ind w:firstLine="601"/>
        <w:rPr>
          <w:rFonts w:ascii="仿宋_GB2312" w:eastAsia="仿宋_GB2312" w:cs="Times New Roman"/>
          <w:sz w:val="30"/>
          <w:szCs w:val="30"/>
        </w:rPr>
      </w:pPr>
      <w:r>
        <w:rPr>
          <w:rFonts w:ascii="仿宋_GB2312" w:eastAsia="仿宋_GB2312" w:cs="Times New Roman"/>
          <w:sz w:val="30"/>
          <w:szCs w:val="30"/>
        </w:rPr>
        <w:t>（</w:t>
      </w:r>
      <w:r>
        <w:rPr>
          <w:rFonts w:ascii="仿宋_GB2312" w:eastAsia="仿宋_GB2312" w:cs="Times New Roman" w:hint="eastAsia"/>
          <w:sz w:val="30"/>
          <w:szCs w:val="30"/>
        </w:rPr>
        <w:t>二</w:t>
      </w:r>
      <w:r>
        <w:rPr>
          <w:rFonts w:ascii="仿宋_GB2312" w:eastAsia="仿宋_GB2312" w:cs="Times New Roman"/>
          <w:sz w:val="30"/>
          <w:szCs w:val="30"/>
        </w:rPr>
        <w:t>）关于信息披露</w:t>
      </w:r>
    </w:p>
    <w:p w:rsidR="00447284" w:rsidRDefault="00447284">
      <w:pPr>
        <w:pStyle w:val="a3"/>
        <w:spacing w:line="360" w:lineRule="auto"/>
        <w:ind w:firstLine="601"/>
        <w:rPr>
          <w:rFonts w:ascii="仿宋_GB2312" w:eastAsia="仿宋_GB2312" w:cs="Times New Roman"/>
          <w:sz w:val="30"/>
          <w:szCs w:val="30"/>
        </w:rPr>
      </w:pPr>
      <w:r>
        <w:rPr>
          <w:rFonts w:ascii="仿宋_GB2312" w:eastAsia="仿宋_GB2312" w:cs="Times New Roman" w:hint="eastAsia"/>
          <w:sz w:val="30"/>
          <w:szCs w:val="30"/>
        </w:rPr>
        <w:t>本</w:t>
      </w:r>
      <w:r>
        <w:rPr>
          <w:rFonts w:ascii="仿宋_GB2312" w:eastAsia="仿宋_GB2312" w:cs="Times New Roman"/>
          <w:sz w:val="30"/>
          <w:szCs w:val="30"/>
        </w:rPr>
        <w:t>公司</w:t>
      </w:r>
      <w:r>
        <w:rPr>
          <w:rFonts w:ascii="仿宋_GB2312" w:eastAsia="仿宋_GB2312" w:cs="Times New Roman" w:hint="eastAsia"/>
          <w:sz w:val="30"/>
          <w:szCs w:val="30"/>
        </w:rPr>
        <w:t>根据</w:t>
      </w:r>
      <w:r>
        <w:rPr>
          <w:rFonts w:ascii="仿宋_GB2312" w:eastAsia="仿宋_GB2312" w:cs="Times New Roman"/>
          <w:sz w:val="30"/>
          <w:szCs w:val="30"/>
        </w:rPr>
        <w:t>银</w:t>
      </w:r>
      <w:r>
        <w:rPr>
          <w:rFonts w:ascii="仿宋_GB2312" w:eastAsia="仿宋_GB2312" w:cs="Times New Roman" w:hint="eastAsia"/>
          <w:sz w:val="30"/>
          <w:szCs w:val="30"/>
        </w:rPr>
        <w:t>保</w:t>
      </w:r>
      <w:r>
        <w:rPr>
          <w:rFonts w:ascii="仿宋_GB2312" w:eastAsia="仿宋_GB2312" w:cs="Times New Roman"/>
          <w:sz w:val="30"/>
          <w:szCs w:val="30"/>
        </w:rPr>
        <w:t>监会印发的《商业银行信息披露</w:t>
      </w:r>
      <w:r>
        <w:rPr>
          <w:rFonts w:ascii="仿宋_GB2312" w:eastAsia="仿宋_GB2312" w:cs="Times New Roman" w:hint="eastAsia"/>
          <w:sz w:val="30"/>
          <w:szCs w:val="30"/>
        </w:rPr>
        <w:t>暂行</w:t>
      </w:r>
      <w:r>
        <w:rPr>
          <w:rFonts w:ascii="仿宋_GB2312" w:eastAsia="仿宋_GB2312" w:cs="Times New Roman"/>
          <w:sz w:val="30"/>
          <w:szCs w:val="30"/>
        </w:rPr>
        <w:t>办法》</w:t>
      </w:r>
      <w:r>
        <w:rPr>
          <w:rFonts w:ascii="仿宋_GB2312" w:eastAsia="仿宋_GB2312" w:cs="Times New Roman" w:hint="eastAsia"/>
          <w:sz w:val="30"/>
          <w:szCs w:val="30"/>
        </w:rPr>
        <w:t>、</w:t>
      </w:r>
      <w:r>
        <w:rPr>
          <w:rFonts w:ascii="仿宋_GB2312" w:eastAsia="仿宋_GB2312" w:cs="Times New Roman"/>
          <w:sz w:val="30"/>
          <w:szCs w:val="30"/>
        </w:rPr>
        <w:t>《村镇银行管理暂行规定》</w:t>
      </w:r>
      <w:r>
        <w:rPr>
          <w:rFonts w:ascii="仿宋_GB2312" w:eastAsia="仿宋_GB2312" w:cs="Times New Roman" w:hint="eastAsia"/>
          <w:sz w:val="30"/>
          <w:szCs w:val="30"/>
        </w:rPr>
        <w:t>和监管部门的相关规定</w:t>
      </w:r>
      <w:r>
        <w:rPr>
          <w:rFonts w:ascii="仿宋_GB2312" w:eastAsia="仿宋_GB2312" w:cs="Times New Roman"/>
          <w:sz w:val="30"/>
          <w:szCs w:val="30"/>
        </w:rPr>
        <w:t>，</w:t>
      </w:r>
      <w:r>
        <w:rPr>
          <w:rFonts w:ascii="仿宋_GB2312" w:eastAsia="仿宋_GB2312" w:cs="Times New Roman" w:hint="eastAsia"/>
          <w:sz w:val="30"/>
          <w:szCs w:val="30"/>
        </w:rPr>
        <w:t>制定了《霍邱联合村镇银行信息披露管理办法》。于2022年度进行了信息披露，供股东及客户查阅。</w:t>
      </w:r>
      <w:r>
        <w:rPr>
          <w:rFonts w:ascii="仿宋_GB2312" w:eastAsia="仿宋_GB2312" w:cs="Times New Roman"/>
          <w:sz w:val="30"/>
          <w:szCs w:val="30"/>
        </w:rPr>
        <w:t>不断提高信息披露的及时性、准确性和完整性，并确保所有股东都有平等的机会获得信息，</w:t>
      </w:r>
      <w:r>
        <w:rPr>
          <w:rFonts w:ascii="仿宋_GB2312" w:eastAsia="仿宋_GB2312" w:cs="Times New Roman" w:hint="eastAsia"/>
          <w:sz w:val="30"/>
          <w:szCs w:val="30"/>
        </w:rPr>
        <w:t>切实维护广大股东的利益</w:t>
      </w:r>
      <w:r>
        <w:rPr>
          <w:rFonts w:ascii="仿宋_GB2312" w:eastAsia="仿宋_GB2312" w:cs="Times New Roman"/>
          <w:sz w:val="30"/>
          <w:szCs w:val="30"/>
        </w:rPr>
        <w:t>。</w:t>
      </w:r>
    </w:p>
    <w:p w:rsidR="00447284" w:rsidRDefault="00447284">
      <w:pPr>
        <w:pStyle w:val="a3"/>
        <w:spacing w:line="360" w:lineRule="auto"/>
        <w:ind w:firstLine="601"/>
        <w:rPr>
          <w:rFonts w:ascii="仿宋_GB2312" w:eastAsia="仿宋_GB2312" w:cs="Times New Roman"/>
          <w:sz w:val="30"/>
          <w:szCs w:val="30"/>
        </w:rPr>
      </w:pPr>
      <w:r>
        <w:rPr>
          <w:rFonts w:ascii="仿宋_GB2312" w:eastAsia="仿宋_GB2312" w:cs="Times New Roman"/>
          <w:sz w:val="30"/>
          <w:szCs w:val="30"/>
        </w:rPr>
        <w:t>二、公司的决策体系</w:t>
      </w:r>
    </w:p>
    <w:p w:rsidR="00447284" w:rsidRDefault="00447284">
      <w:pPr>
        <w:pStyle w:val="a3"/>
        <w:spacing w:line="360" w:lineRule="auto"/>
        <w:ind w:firstLine="601"/>
        <w:rPr>
          <w:rFonts w:ascii="仿宋_GB2312" w:eastAsia="仿宋_GB2312" w:cs="Times New Roman" w:hint="eastAsia"/>
          <w:sz w:val="30"/>
          <w:szCs w:val="30"/>
        </w:rPr>
      </w:pPr>
      <w:r>
        <w:rPr>
          <w:rFonts w:ascii="仿宋_GB2312" w:eastAsia="仿宋_GB2312" w:cs="Times New Roman" w:hint="eastAsia"/>
          <w:sz w:val="30"/>
          <w:szCs w:val="30"/>
        </w:rPr>
        <w:t>本</w:t>
      </w:r>
      <w:r>
        <w:rPr>
          <w:rFonts w:ascii="仿宋_GB2312" w:eastAsia="仿宋_GB2312" w:cs="Times New Roman"/>
          <w:sz w:val="30"/>
          <w:szCs w:val="30"/>
        </w:rPr>
        <w:t>公司最高的权</w:t>
      </w:r>
      <w:r>
        <w:rPr>
          <w:rFonts w:ascii="仿宋_GB2312" w:eastAsia="仿宋_GB2312" w:cs="Times New Roman" w:hint="eastAsia"/>
          <w:sz w:val="30"/>
          <w:szCs w:val="30"/>
        </w:rPr>
        <w:t>力</w:t>
      </w:r>
      <w:r>
        <w:rPr>
          <w:rFonts w:ascii="仿宋_GB2312" w:eastAsia="仿宋_GB2312" w:cs="Times New Roman"/>
          <w:sz w:val="30"/>
          <w:szCs w:val="30"/>
        </w:rPr>
        <w:t>机构是股东大会，通过董事会进行决策、管理，</w:t>
      </w:r>
      <w:r>
        <w:rPr>
          <w:rFonts w:ascii="仿宋_GB2312" w:eastAsia="仿宋_GB2312" w:cs="Times New Roman" w:hint="eastAsia"/>
          <w:sz w:val="30"/>
          <w:szCs w:val="30"/>
        </w:rPr>
        <w:t>由监事会行使监督职能。行长</w:t>
      </w:r>
      <w:r>
        <w:rPr>
          <w:rFonts w:ascii="仿宋_GB2312" w:eastAsia="仿宋_GB2312" w:cs="Times New Roman"/>
          <w:sz w:val="30"/>
          <w:szCs w:val="30"/>
        </w:rPr>
        <w:t>受聘于董事会，对</w:t>
      </w:r>
      <w:r>
        <w:rPr>
          <w:rFonts w:ascii="仿宋_GB2312" w:eastAsia="仿宋_GB2312" w:cs="Times New Roman" w:hint="eastAsia"/>
          <w:sz w:val="30"/>
          <w:szCs w:val="30"/>
        </w:rPr>
        <w:t>本公司</w:t>
      </w:r>
      <w:r>
        <w:rPr>
          <w:rFonts w:ascii="仿宋_GB2312" w:eastAsia="仿宋_GB2312" w:cs="Times New Roman"/>
          <w:sz w:val="30"/>
          <w:szCs w:val="30"/>
        </w:rPr>
        <w:t>日常经营管理全面负责。</w:t>
      </w:r>
      <w:r>
        <w:rPr>
          <w:rFonts w:ascii="仿宋_GB2312" w:eastAsia="仿宋_GB2312" w:cs="Times New Roman" w:hint="eastAsia"/>
          <w:sz w:val="30"/>
          <w:szCs w:val="30"/>
        </w:rPr>
        <w:t>本</w:t>
      </w:r>
      <w:r>
        <w:rPr>
          <w:rFonts w:ascii="仿宋_GB2312" w:eastAsia="仿宋_GB2312" w:cs="Times New Roman"/>
          <w:sz w:val="30"/>
          <w:szCs w:val="30"/>
        </w:rPr>
        <w:t xml:space="preserve">公司实行一级法人体制，各职能部门均为非独立核算单位，根据部门职能，开展业务经营活动。 </w:t>
      </w:r>
    </w:p>
    <w:p w:rsidR="00447284" w:rsidRDefault="00447284">
      <w:pPr>
        <w:spacing w:line="360" w:lineRule="auto"/>
        <w:jc w:val="center"/>
        <w:rPr>
          <w:rFonts w:ascii="黑体" w:eastAsia="黑体" w:hint="eastAsia"/>
          <w:b/>
          <w:sz w:val="30"/>
          <w:szCs w:val="30"/>
        </w:rPr>
      </w:pPr>
      <w:r>
        <w:rPr>
          <w:rFonts w:ascii="黑体" w:eastAsia="黑体" w:hint="eastAsia"/>
          <w:b/>
          <w:sz w:val="30"/>
          <w:szCs w:val="30"/>
        </w:rPr>
        <w:t>第六节   工作报告</w:t>
      </w:r>
    </w:p>
    <w:p w:rsidR="00447284" w:rsidRDefault="00447284">
      <w:pPr>
        <w:autoSpaceDE w:val="0"/>
        <w:autoSpaceDN w:val="0"/>
        <w:adjustRightInd w:val="0"/>
        <w:spacing w:line="360" w:lineRule="auto"/>
        <w:ind w:firstLine="54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一、</w:t>
      </w:r>
      <w:r>
        <w:rPr>
          <w:rFonts w:ascii="仿宋_GB2312" w:eastAsia="仿宋_GB2312" w:hAnsi="仿宋_GB2312" w:cs="仿宋_GB2312"/>
          <w:sz w:val="30"/>
          <w:szCs w:val="30"/>
        </w:rPr>
        <w:t>坚持以服务“三农”为中心，推动业务经营稳健发展</w:t>
      </w:r>
      <w:r>
        <w:rPr>
          <w:rFonts w:ascii="仿宋_GB2312" w:eastAsia="仿宋_GB2312" w:hAnsi="仿宋_GB2312" w:cs="仿宋_GB2312" w:hint="eastAsia"/>
          <w:sz w:val="30"/>
          <w:szCs w:val="30"/>
        </w:rPr>
        <w:t>。</w:t>
      </w:r>
    </w:p>
    <w:p w:rsidR="00447284" w:rsidRDefault="00447284">
      <w:pPr>
        <w:ind w:firstLineChars="200" w:firstLine="600"/>
        <w:rPr>
          <w:rFonts w:ascii="仿宋_GB2312" w:eastAsia="仿宋_GB2312"/>
          <w:sz w:val="30"/>
          <w:szCs w:val="30"/>
        </w:rPr>
      </w:pPr>
      <w:r>
        <w:rPr>
          <w:rFonts w:ascii="仿宋_GB2312" w:eastAsia="仿宋_GB2312"/>
          <w:sz w:val="30"/>
          <w:szCs w:val="30"/>
        </w:rPr>
        <w:t>20</w:t>
      </w:r>
      <w:r>
        <w:rPr>
          <w:rFonts w:ascii="仿宋_GB2312" w:eastAsia="仿宋_GB2312" w:hint="eastAsia"/>
          <w:sz w:val="30"/>
          <w:szCs w:val="30"/>
        </w:rPr>
        <w:t>22</w:t>
      </w:r>
      <w:r>
        <w:rPr>
          <w:rFonts w:ascii="仿宋_GB2312" w:eastAsia="仿宋_GB2312"/>
          <w:sz w:val="30"/>
          <w:szCs w:val="30"/>
        </w:rPr>
        <w:t>年，霍邱联合村镇银行坚持以服务</w:t>
      </w:r>
      <w:r>
        <w:rPr>
          <w:rFonts w:ascii="仿宋_GB2312" w:eastAsia="仿宋_GB2312"/>
          <w:sz w:val="30"/>
          <w:szCs w:val="30"/>
        </w:rPr>
        <w:t>“</w:t>
      </w:r>
      <w:r>
        <w:rPr>
          <w:rFonts w:ascii="仿宋_GB2312" w:eastAsia="仿宋_GB2312"/>
          <w:sz w:val="30"/>
          <w:szCs w:val="30"/>
        </w:rPr>
        <w:t>三农</w:t>
      </w:r>
      <w:r>
        <w:rPr>
          <w:rFonts w:ascii="仿宋_GB2312" w:eastAsia="仿宋_GB2312"/>
          <w:sz w:val="30"/>
          <w:szCs w:val="30"/>
        </w:rPr>
        <w:t>”</w:t>
      </w:r>
      <w:r>
        <w:rPr>
          <w:rFonts w:ascii="仿宋_GB2312" w:eastAsia="仿宋_GB2312"/>
          <w:sz w:val="30"/>
          <w:szCs w:val="30"/>
        </w:rPr>
        <w:t>、服务小微为市场定位，</w:t>
      </w:r>
      <w:r>
        <w:rPr>
          <w:rFonts w:ascii="仿宋_GB2312" w:eastAsia="仿宋_GB2312" w:hint="eastAsia"/>
          <w:sz w:val="30"/>
          <w:szCs w:val="30"/>
        </w:rPr>
        <w:t>着重优化金融服务、强化内部管理、加大市场影响力，在广大股东、主发起行和社会各界的大力支持下，我们坚持以2022年度信贷投放计划为主要方案，</w:t>
      </w:r>
      <w:r>
        <w:rPr>
          <w:rFonts w:ascii="仿宋_GB2312" w:eastAsia="仿宋_GB2312"/>
          <w:sz w:val="30"/>
          <w:szCs w:val="30"/>
        </w:rPr>
        <w:t>按照强农、惠农、富农政策的要求，不断创新支农产品，创新服务手段，下沉服务重心，提高自身支农服务水平。</w:t>
      </w:r>
    </w:p>
    <w:p w:rsidR="00447284" w:rsidRDefault="00447284">
      <w:pPr>
        <w:spacing w:line="360" w:lineRule="auto"/>
        <w:ind w:firstLineChars="200" w:firstLine="600"/>
        <w:rPr>
          <w:rFonts w:ascii="仿宋_GB2312" w:eastAsia="仿宋_GB2312" w:hint="eastAsia"/>
          <w:sz w:val="30"/>
          <w:szCs w:val="30"/>
        </w:rPr>
      </w:pPr>
      <w:r>
        <w:rPr>
          <w:rFonts w:ascii="仿宋_GB2312" w:eastAsia="仿宋_GB2312" w:hint="eastAsia"/>
          <w:sz w:val="30"/>
          <w:szCs w:val="30"/>
        </w:rPr>
        <w:lastRenderedPageBreak/>
        <w:t>（二）依法合规经营，各项经营指标达到监管要求。</w:t>
      </w:r>
    </w:p>
    <w:p w:rsidR="00447284" w:rsidRDefault="00447284">
      <w:pPr>
        <w:spacing w:line="360" w:lineRule="auto"/>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1、信用风险指标。报告期内，贷款不良率为0.69%。</w:t>
      </w:r>
    </w:p>
    <w:p w:rsidR="00447284" w:rsidRDefault="00447284">
      <w:pPr>
        <w:spacing w:line="360" w:lineRule="auto"/>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2、流动性风险指标。报告期内，流动性资产总和15751.82万元，流动性负债总和35716.45万元，流动性比例44.1%。</w:t>
      </w:r>
    </w:p>
    <w:p w:rsidR="00447284" w:rsidRDefault="00447284">
      <w:pPr>
        <w:spacing w:line="360" w:lineRule="auto"/>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3、风险抵补能力。报告期内，实现净利润1223.41万元，资产利润率1.39%，资本充足率18.62%,核心一级资本充足率17.58%。</w:t>
      </w:r>
    </w:p>
    <w:p w:rsidR="00447284" w:rsidRDefault="00447284">
      <w:pPr>
        <w:spacing w:line="360" w:lineRule="auto"/>
        <w:ind w:firstLineChars="200" w:firstLine="602"/>
        <w:rPr>
          <w:rFonts w:ascii="仿宋_GB2312" w:eastAsia="仿宋_GB2312" w:hAnsi="仿宋_GB2312" w:cs="仿宋_GB2312" w:hint="eastAsia"/>
          <w:b/>
          <w:sz w:val="30"/>
          <w:szCs w:val="30"/>
        </w:rPr>
      </w:pPr>
      <w:r>
        <w:rPr>
          <w:rFonts w:ascii="仿宋_GB2312" w:eastAsia="仿宋_GB2312" w:hAnsi="仿宋_GB2312" w:cs="仿宋_GB2312" w:hint="eastAsia"/>
          <w:b/>
          <w:sz w:val="30"/>
          <w:szCs w:val="30"/>
        </w:rPr>
        <w:t>（三）金融消费者权益保护</w:t>
      </w:r>
    </w:p>
    <w:p w:rsidR="00447284" w:rsidRDefault="00447284">
      <w:pPr>
        <w:spacing w:line="360" w:lineRule="auto"/>
        <w:ind w:firstLineChars="200" w:firstLine="600"/>
        <w:rPr>
          <w:rFonts w:ascii="仿宋_GB2312" w:eastAsia="仿宋_GB2312" w:hint="eastAsia"/>
          <w:sz w:val="30"/>
          <w:szCs w:val="30"/>
        </w:rPr>
      </w:pPr>
      <w:r>
        <w:rPr>
          <w:rFonts w:ascii="仿宋_GB2312" w:eastAsia="仿宋_GB2312" w:hint="eastAsia"/>
          <w:sz w:val="30"/>
          <w:szCs w:val="30"/>
        </w:rPr>
        <w:t>为保护银行业消费者合法权益，进一步提高金融服务水平，本</w:t>
      </w:r>
      <w:r>
        <w:rPr>
          <w:rFonts w:ascii="仿宋_GB2312" w:eastAsia="仿宋_GB2312"/>
          <w:sz w:val="30"/>
          <w:szCs w:val="30"/>
        </w:rPr>
        <w:t>行通过不断完善公司治理，明确各级机构、人员的工作职责，采取归口管理、分级负责、分层控制的模式，加强金融消费者权益保护工作的体制机制建设，确保有效履行公正对待消费者的责任。金融消费者权益保护工作由</w:t>
      </w:r>
      <w:r>
        <w:rPr>
          <w:rFonts w:ascii="仿宋_GB2312" w:eastAsia="仿宋_GB2312" w:hint="eastAsia"/>
          <w:sz w:val="30"/>
          <w:szCs w:val="30"/>
        </w:rPr>
        <w:t>本</w:t>
      </w:r>
      <w:r>
        <w:rPr>
          <w:rFonts w:ascii="仿宋_GB2312" w:eastAsia="仿宋_GB2312"/>
          <w:sz w:val="30"/>
          <w:szCs w:val="30"/>
        </w:rPr>
        <w:t>行</w:t>
      </w:r>
      <w:r>
        <w:rPr>
          <w:rFonts w:ascii="仿宋_GB2312" w:eastAsia="仿宋_GB2312" w:hint="eastAsia"/>
          <w:sz w:val="30"/>
          <w:szCs w:val="30"/>
        </w:rPr>
        <w:t>综合管理部牵头</w:t>
      </w:r>
      <w:r>
        <w:rPr>
          <w:rFonts w:ascii="仿宋_GB2312" w:eastAsia="仿宋_GB2312"/>
          <w:sz w:val="30"/>
          <w:szCs w:val="30"/>
        </w:rPr>
        <w:t>，总行其他部室、各经营机构积极参与，共同开展消费者权益保护工作。</w:t>
      </w:r>
    </w:p>
    <w:p w:rsidR="00447284" w:rsidRDefault="00447284">
      <w:pPr>
        <w:spacing w:line="360" w:lineRule="auto"/>
        <w:ind w:firstLineChars="200" w:firstLine="600"/>
        <w:rPr>
          <w:rFonts w:ascii="仿宋_GB2312" w:eastAsia="仿宋_GB2312" w:hint="eastAsia"/>
          <w:sz w:val="30"/>
          <w:szCs w:val="30"/>
        </w:rPr>
      </w:pPr>
      <w:r>
        <w:rPr>
          <w:rFonts w:ascii="仿宋_GB2312" w:eastAsia="仿宋_GB2312" w:hint="eastAsia"/>
          <w:sz w:val="30"/>
          <w:szCs w:val="30"/>
        </w:rPr>
        <w:t>本</w:t>
      </w:r>
      <w:r>
        <w:rPr>
          <w:rFonts w:ascii="仿宋_GB2312" w:eastAsia="仿宋_GB2312"/>
          <w:sz w:val="30"/>
          <w:szCs w:val="30"/>
        </w:rPr>
        <w:t>行董事会承担消费者权益保护工作的最终责任。负责制定金融消费者权益保护工作的战略、政策和目标；负责对金融消费者权益保护工作的总体规划及指导；负责督促高管层有效执行和落实相关工作，对相关工作进行审议并形成决议。</w:t>
      </w:r>
    </w:p>
    <w:p w:rsidR="00447284" w:rsidRDefault="00447284">
      <w:pPr>
        <w:spacing w:line="360" w:lineRule="auto"/>
        <w:ind w:firstLineChars="200" w:firstLine="600"/>
        <w:rPr>
          <w:rFonts w:ascii="仿宋_GB2312" w:eastAsia="仿宋_GB2312" w:hint="eastAsia"/>
          <w:sz w:val="30"/>
          <w:szCs w:val="30"/>
        </w:rPr>
      </w:pPr>
      <w:r>
        <w:rPr>
          <w:rFonts w:ascii="仿宋_GB2312" w:eastAsia="仿宋_GB2312" w:hint="eastAsia"/>
          <w:sz w:val="30"/>
          <w:szCs w:val="30"/>
        </w:rPr>
        <w:t>本行</w:t>
      </w:r>
      <w:r>
        <w:rPr>
          <w:rFonts w:ascii="仿宋_GB2312" w:eastAsia="仿宋_GB2312"/>
          <w:sz w:val="30"/>
          <w:szCs w:val="30"/>
        </w:rPr>
        <w:t>建立健全金融消费者权益保护审查、内部考核、信息披露、投诉管理、金融宣教、突发事件应对等工作机制，确保在金融产品或服务的设计开发、营销推介及售后管理等各个业务环节有效落实金融消费者权益保护工作的相关规定和要求。</w:t>
      </w:r>
    </w:p>
    <w:p w:rsidR="00447284" w:rsidRDefault="00447284">
      <w:pPr>
        <w:spacing w:line="360" w:lineRule="auto"/>
        <w:ind w:firstLineChars="200" w:firstLine="600"/>
        <w:rPr>
          <w:rFonts w:ascii="仿宋_GB2312" w:eastAsia="仿宋_GB2312" w:hint="eastAsia"/>
          <w:sz w:val="30"/>
          <w:szCs w:val="30"/>
        </w:rPr>
      </w:pPr>
      <w:r>
        <w:rPr>
          <w:rFonts w:ascii="仿宋_GB2312" w:eastAsia="仿宋_GB2312" w:hint="eastAsia"/>
          <w:sz w:val="30"/>
          <w:szCs w:val="30"/>
        </w:rPr>
        <w:lastRenderedPageBreak/>
        <w:t>本</w:t>
      </w:r>
      <w:r>
        <w:rPr>
          <w:rFonts w:ascii="仿宋_GB2312" w:eastAsia="仿宋_GB2312"/>
          <w:sz w:val="30"/>
          <w:szCs w:val="30"/>
        </w:rPr>
        <w:t>行切实履行客户投诉处理的主体责任，为客户投诉提供必要的人力物力财力资源，完善客户投诉处置工作机制，明确客户投诉处理流程、责任分工、处理时限等要求，确保及时妥善处理消费纠纷。</w:t>
      </w:r>
      <w:r>
        <w:rPr>
          <w:rFonts w:ascii="仿宋_GB2312" w:eastAsia="仿宋_GB2312" w:hint="eastAsia"/>
          <w:sz w:val="30"/>
          <w:szCs w:val="30"/>
        </w:rPr>
        <w:t>截至报告日，本行2022年度投诉事件为零。</w:t>
      </w:r>
    </w:p>
    <w:p w:rsidR="00447284" w:rsidRDefault="00447284">
      <w:pPr>
        <w:spacing w:line="360" w:lineRule="auto"/>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（三）资产、利润、费用、各项业务发展情况</w:t>
      </w:r>
    </w:p>
    <w:p w:rsidR="00447284" w:rsidRDefault="00447284">
      <w:pPr>
        <w:spacing w:line="360" w:lineRule="auto"/>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主要财务指标如下：</w:t>
      </w:r>
    </w:p>
    <w:p w:rsidR="00447284" w:rsidRDefault="00447284">
      <w:pPr>
        <w:numPr>
          <w:ilvl w:val="0"/>
          <w:numId w:val="2"/>
        </w:numPr>
        <w:tabs>
          <w:tab w:val="left" w:pos="1320"/>
        </w:tabs>
        <w:spacing w:line="360" w:lineRule="auto"/>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资本的构成(核心资本和附属资本)及其变化情况。</w:t>
      </w:r>
    </w:p>
    <w:p w:rsidR="00447284" w:rsidRDefault="00447284">
      <w:pPr>
        <w:spacing w:line="515" w:lineRule="exact"/>
        <w:ind w:firstLineChars="2300" w:firstLine="5520"/>
        <w:rPr>
          <w:rFonts w:eastAsia="仿宋_GB2312"/>
          <w:sz w:val="24"/>
        </w:rPr>
      </w:pPr>
      <w:r>
        <w:rPr>
          <w:rFonts w:eastAsia="仿宋_GB2312" w:hint="eastAsia"/>
          <w:sz w:val="24"/>
        </w:rPr>
        <w:t>单位：万元、</w:t>
      </w:r>
      <w:r>
        <w:rPr>
          <w:rFonts w:eastAsia="仿宋_GB2312"/>
          <w:sz w:val="24"/>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6"/>
        <w:gridCol w:w="1680"/>
        <w:gridCol w:w="1920"/>
        <w:gridCol w:w="1920"/>
      </w:tblGrid>
      <w:tr w:rsidR="00447284">
        <w:trPr>
          <w:jc w:val="center"/>
        </w:trPr>
        <w:tc>
          <w:tcPr>
            <w:tcW w:w="2366" w:type="dxa"/>
            <w:vAlign w:val="center"/>
          </w:tcPr>
          <w:p w:rsidR="00447284" w:rsidRDefault="00447284">
            <w:pPr>
              <w:tabs>
                <w:tab w:val="center" w:pos="1602"/>
              </w:tabs>
              <w:spacing w:line="515" w:lineRule="exact"/>
              <w:ind w:firstLineChars="150" w:firstLine="360"/>
              <w:jc w:val="center"/>
              <w:rPr>
                <w:rFonts w:eastAsia="仿宋_GB2312"/>
                <w:sz w:val="24"/>
              </w:rPr>
            </w:pPr>
            <w:r>
              <w:rPr>
                <w:rFonts w:eastAsia="仿宋_GB2312" w:hint="eastAsia"/>
                <w:sz w:val="24"/>
              </w:rPr>
              <w:t>项</w:t>
            </w:r>
            <w:r>
              <w:rPr>
                <w:rFonts w:eastAsia="仿宋_GB2312"/>
                <w:sz w:val="24"/>
              </w:rPr>
              <w:t xml:space="preserve">    </w:t>
            </w:r>
            <w:r>
              <w:rPr>
                <w:rFonts w:eastAsia="仿宋_GB2312" w:hint="eastAsia"/>
                <w:sz w:val="24"/>
              </w:rPr>
              <w:t>目</w:t>
            </w:r>
          </w:p>
        </w:tc>
        <w:tc>
          <w:tcPr>
            <w:tcW w:w="1680" w:type="dxa"/>
            <w:vAlign w:val="center"/>
          </w:tcPr>
          <w:p w:rsidR="00447284" w:rsidRDefault="00447284">
            <w:pPr>
              <w:spacing w:line="515" w:lineRule="exact"/>
              <w:jc w:val="center"/>
              <w:rPr>
                <w:rFonts w:eastAsia="仿宋_GB2312" w:hint="eastAsia"/>
                <w:sz w:val="24"/>
              </w:rPr>
            </w:pPr>
            <w:r>
              <w:rPr>
                <w:rFonts w:eastAsia="仿宋_GB2312" w:hint="eastAsia"/>
                <w:sz w:val="24"/>
              </w:rPr>
              <w:t>2022-12-31</w:t>
            </w:r>
          </w:p>
        </w:tc>
        <w:tc>
          <w:tcPr>
            <w:tcW w:w="1920" w:type="dxa"/>
            <w:vAlign w:val="center"/>
          </w:tcPr>
          <w:p w:rsidR="00447284" w:rsidRDefault="00447284">
            <w:pPr>
              <w:spacing w:line="515" w:lineRule="exact"/>
              <w:jc w:val="center"/>
              <w:rPr>
                <w:rFonts w:eastAsia="仿宋_GB2312" w:hint="eastAsia"/>
                <w:sz w:val="24"/>
              </w:rPr>
            </w:pPr>
            <w:r>
              <w:rPr>
                <w:rFonts w:eastAsia="仿宋_GB2312" w:hint="eastAsia"/>
                <w:sz w:val="24"/>
              </w:rPr>
              <w:t>2021-12-31</w:t>
            </w:r>
          </w:p>
        </w:tc>
        <w:tc>
          <w:tcPr>
            <w:tcW w:w="1920" w:type="dxa"/>
          </w:tcPr>
          <w:p w:rsidR="00447284" w:rsidRDefault="00447284">
            <w:pPr>
              <w:spacing w:line="515" w:lineRule="exact"/>
              <w:jc w:val="center"/>
              <w:rPr>
                <w:rFonts w:eastAsia="仿宋_GB2312" w:hint="eastAsia"/>
                <w:sz w:val="24"/>
              </w:rPr>
            </w:pPr>
            <w:r>
              <w:rPr>
                <w:rFonts w:eastAsia="仿宋_GB2312" w:hint="eastAsia"/>
                <w:sz w:val="24"/>
              </w:rPr>
              <w:t>增（</w:t>
            </w:r>
            <w:r>
              <w:rPr>
                <w:rFonts w:eastAsia="仿宋_GB2312" w:hint="eastAsia"/>
                <w:sz w:val="24"/>
              </w:rPr>
              <w:t>+</w:t>
            </w:r>
            <w:r>
              <w:rPr>
                <w:rFonts w:eastAsia="仿宋_GB2312" w:hint="eastAsia"/>
                <w:sz w:val="24"/>
              </w:rPr>
              <w:t>）、减（</w:t>
            </w:r>
            <w:r>
              <w:rPr>
                <w:rFonts w:eastAsia="仿宋_GB2312" w:hint="eastAsia"/>
                <w:sz w:val="24"/>
              </w:rPr>
              <w:t>-</w:t>
            </w:r>
            <w:r>
              <w:rPr>
                <w:rFonts w:eastAsia="仿宋_GB2312" w:hint="eastAsia"/>
                <w:sz w:val="24"/>
              </w:rPr>
              <w:t>）</w:t>
            </w:r>
          </w:p>
        </w:tc>
      </w:tr>
      <w:tr w:rsidR="00447284">
        <w:trPr>
          <w:jc w:val="center"/>
        </w:trPr>
        <w:tc>
          <w:tcPr>
            <w:tcW w:w="2366" w:type="dxa"/>
            <w:vAlign w:val="center"/>
          </w:tcPr>
          <w:p w:rsidR="00447284" w:rsidRDefault="00447284">
            <w:pPr>
              <w:spacing w:line="515" w:lineRule="exact"/>
              <w:ind w:firstLineChars="150" w:firstLine="360"/>
              <w:jc w:val="center"/>
              <w:rPr>
                <w:rFonts w:eastAsia="仿宋_GB2312"/>
                <w:sz w:val="24"/>
              </w:rPr>
            </w:pPr>
            <w:r>
              <w:rPr>
                <w:rFonts w:eastAsia="仿宋_GB2312" w:hint="eastAsia"/>
                <w:sz w:val="24"/>
              </w:rPr>
              <w:t>核心资本</w:t>
            </w:r>
          </w:p>
        </w:tc>
        <w:tc>
          <w:tcPr>
            <w:tcW w:w="1680" w:type="dxa"/>
            <w:vAlign w:val="center"/>
          </w:tcPr>
          <w:p w:rsidR="00447284" w:rsidRDefault="00447284">
            <w:pPr>
              <w:spacing w:line="515" w:lineRule="exact"/>
              <w:jc w:val="center"/>
              <w:rPr>
                <w:rFonts w:eastAsia="仿宋_GB2312" w:hint="eastAsia"/>
                <w:sz w:val="24"/>
              </w:rPr>
            </w:pPr>
            <w:r>
              <w:rPr>
                <w:rFonts w:eastAsia="仿宋_GB2312" w:hint="eastAsia"/>
                <w:sz w:val="24"/>
              </w:rPr>
              <w:t>13482.28</w:t>
            </w:r>
          </w:p>
        </w:tc>
        <w:tc>
          <w:tcPr>
            <w:tcW w:w="1920" w:type="dxa"/>
            <w:vAlign w:val="center"/>
          </w:tcPr>
          <w:p w:rsidR="00447284" w:rsidRDefault="00447284">
            <w:pPr>
              <w:spacing w:line="515" w:lineRule="exact"/>
              <w:jc w:val="center"/>
              <w:rPr>
                <w:rFonts w:eastAsia="仿宋_GB2312" w:hint="eastAsia"/>
                <w:sz w:val="24"/>
              </w:rPr>
            </w:pPr>
            <w:r>
              <w:rPr>
                <w:rFonts w:eastAsia="仿宋_GB2312" w:hint="eastAsia"/>
                <w:sz w:val="24"/>
              </w:rPr>
              <w:t>13756.40</w:t>
            </w:r>
          </w:p>
        </w:tc>
        <w:tc>
          <w:tcPr>
            <w:tcW w:w="1920" w:type="dxa"/>
          </w:tcPr>
          <w:p w:rsidR="00447284" w:rsidRDefault="00447284">
            <w:pPr>
              <w:spacing w:line="515" w:lineRule="exact"/>
              <w:jc w:val="center"/>
              <w:rPr>
                <w:rFonts w:eastAsia="仿宋_GB2312"/>
                <w:sz w:val="24"/>
              </w:rPr>
            </w:pPr>
            <w:r>
              <w:rPr>
                <w:rFonts w:eastAsia="仿宋_GB2312" w:hint="eastAsia"/>
                <w:sz w:val="24"/>
              </w:rPr>
              <w:t>-274.12</w:t>
            </w:r>
          </w:p>
        </w:tc>
      </w:tr>
      <w:tr w:rsidR="00447284">
        <w:trPr>
          <w:trHeight w:val="483"/>
          <w:jc w:val="center"/>
        </w:trPr>
        <w:tc>
          <w:tcPr>
            <w:tcW w:w="2366" w:type="dxa"/>
            <w:vAlign w:val="center"/>
          </w:tcPr>
          <w:p w:rsidR="00447284" w:rsidRDefault="00447284">
            <w:pPr>
              <w:spacing w:line="515" w:lineRule="exact"/>
              <w:ind w:firstLineChars="150" w:firstLine="360"/>
              <w:jc w:val="center"/>
              <w:rPr>
                <w:rFonts w:eastAsia="仿宋_GB2312"/>
                <w:sz w:val="24"/>
              </w:rPr>
            </w:pPr>
            <w:r>
              <w:rPr>
                <w:rFonts w:eastAsia="仿宋_GB2312" w:hint="eastAsia"/>
                <w:sz w:val="24"/>
              </w:rPr>
              <w:t>附属资本</w:t>
            </w:r>
          </w:p>
        </w:tc>
        <w:tc>
          <w:tcPr>
            <w:tcW w:w="1680" w:type="dxa"/>
            <w:vAlign w:val="center"/>
          </w:tcPr>
          <w:p w:rsidR="00447284" w:rsidRDefault="00447284">
            <w:pPr>
              <w:spacing w:line="515" w:lineRule="exact"/>
              <w:jc w:val="center"/>
              <w:rPr>
                <w:rFonts w:eastAsia="仿宋_GB2312" w:hint="eastAsia"/>
                <w:sz w:val="24"/>
              </w:rPr>
            </w:pPr>
            <w:r>
              <w:rPr>
                <w:rFonts w:eastAsia="仿宋_GB2312" w:hint="eastAsia"/>
                <w:sz w:val="24"/>
              </w:rPr>
              <w:t>0</w:t>
            </w:r>
          </w:p>
        </w:tc>
        <w:tc>
          <w:tcPr>
            <w:tcW w:w="1920" w:type="dxa"/>
            <w:vAlign w:val="center"/>
          </w:tcPr>
          <w:p w:rsidR="00447284" w:rsidRDefault="00447284">
            <w:pPr>
              <w:spacing w:line="515" w:lineRule="exact"/>
              <w:jc w:val="center"/>
              <w:rPr>
                <w:rFonts w:eastAsia="仿宋_GB2312" w:hint="eastAsia"/>
                <w:sz w:val="24"/>
              </w:rPr>
            </w:pPr>
            <w:r>
              <w:rPr>
                <w:rFonts w:eastAsia="仿宋_GB2312" w:hint="eastAsia"/>
                <w:sz w:val="24"/>
              </w:rPr>
              <w:t xml:space="preserve">0 </w:t>
            </w:r>
          </w:p>
        </w:tc>
        <w:tc>
          <w:tcPr>
            <w:tcW w:w="1920" w:type="dxa"/>
          </w:tcPr>
          <w:p w:rsidR="00447284" w:rsidRDefault="00447284">
            <w:pPr>
              <w:spacing w:line="515" w:lineRule="exact"/>
              <w:jc w:val="center"/>
              <w:rPr>
                <w:rFonts w:eastAsia="仿宋_GB2312" w:hint="eastAsia"/>
                <w:sz w:val="24"/>
              </w:rPr>
            </w:pPr>
            <w:r>
              <w:rPr>
                <w:rFonts w:eastAsia="仿宋_GB2312" w:hint="eastAsia"/>
                <w:sz w:val="24"/>
              </w:rPr>
              <w:t xml:space="preserve"> 0</w:t>
            </w:r>
          </w:p>
        </w:tc>
      </w:tr>
      <w:tr w:rsidR="00447284">
        <w:trPr>
          <w:jc w:val="center"/>
        </w:trPr>
        <w:tc>
          <w:tcPr>
            <w:tcW w:w="2366" w:type="dxa"/>
            <w:vAlign w:val="center"/>
          </w:tcPr>
          <w:p w:rsidR="00447284" w:rsidRDefault="00447284">
            <w:pPr>
              <w:spacing w:line="515" w:lineRule="exact"/>
              <w:ind w:firstLineChars="150" w:firstLine="360"/>
              <w:jc w:val="center"/>
              <w:rPr>
                <w:rFonts w:eastAsia="仿宋_GB2312"/>
                <w:sz w:val="24"/>
              </w:rPr>
            </w:pPr>
            <w:r>
              <w:rPr>
                <w:rFonts w:eastAsia="仿宋_GB2312" w:hint="eastAsia"/>
                <w:sz w:val="24"/>
              </w:rPr>
              <w:t>资本充足率</w:t>
            </w:r>
          </w:p>
        </w:tc>
        <w:tc>
          <w:tcPr>
            <w:tcW w:w="1680" w:type="dxa"/>
            <w:vAlign w:val="center"/>
          </w:tcPr>
          <w:p w:rsidR="00447284" w:rsidRDefault="00447284">
            <w:pPr>
              <w:spacing w:line="515" w:lineRule="exact"/>
              <w:jc w:val="center"/>
              <w:rPr>
                <w:rFonts w:eastAsia="仿宋_GB2312"/>
                <w:sz w:val="24"/>
              </w:rPr>
            </w:pPr>
            <w:r>
              <w:rPr>
                <w:rFonts w:eastAsia="仿宋_GB2312" w:hint="eastAsia"/>
                <w:sz w:val="24"/>
              </w:rPr>
              <w:t>18.62</w:t>
            </w:r>
          </w:p>
        </w:tc>
        <w:tc>
          <w:tcPr>
            <w:tcW w:w="1920" w:type="dxa"/>
            <w:vAlign w:val="center"/>
          </w:tcPr>
          <w:p w:rsidR="00447284" w:rsidRDefault="00447284">
            <w:pPr>
              <w:spacing w:line="515" w:lineRule="exact"/>
              <w:jc w:val="center"/>
              <w:rPr>
                <w:rFonts w:eastAsia="仿宋_GB2312"/>
                <w:sz w:val="24"/>
              </w:rPr>
            </w:pPr>
            <w:r>
              <w:rPr>
                <w:rFonts w:eastAsia="仿宋_GB2312" w:hint="eastAsia"/>
                <w:sz w:val="24"/>
              </w:rPr>
              <w:t>20.91</w:t>
            </w:r>
          </w:p>
        </w:tc>
        <w:tc>
          <w:tcPr>
            <w:tcW w:w="1920" w:type="dxa"/>
          </w:tcPr>
          <w:p w:rsidR="00447284" w:rsidRDefault="00447284">
            <w:pPr>
              <w:spacing w:line="515" w:lineRule="exact"/>
              <w:jc w:val="center"/>
              <w:rPr>
                <w:rFonts w:eastAsia="仿宋_GB2312"/>
                <w:sz w:val="24"/>
              </w:rPr>
            </w:pPr>
            <w:r>
              <w:rPr>
                <w:rFonts w:eastAsia="仿宋_GB2312" w:hint="eastAsia"/>
                <w:sz w:val="24"/>
              </w:rPr>
              <w:t>-2.29</w:t>
            </w:r>
          </w:p>
        </w:tc>
      </w:tr>
    </w:tbl>
    <w:p w:rsidR="00447284" w:rsidRDefault="00447284">
      <w:pPr>
        <w:spacing w:line="360" w:lineRule="auto"/>
        <w:ind w:firstLineChars="200" w:firstLine="600"/>
        <w:rPr>
          <w:rFonts w:ascii="仿宋_GB2312" w:eastAsia="仿宋_GB2312"/>
          <w:sz w:val="30"/>
          <w:szCs w:val="30"/>
        </w:rPr>
      </w:pPr>
      <w:r>
        <w:rPr>
          <w:rFonts w:ascii="仿宋_GB2312" w:eastAsia="仿宋_GB2312" w:hint="eastAsia"/>
          <w:sz w:val="30"/>
          <w:szCs w:val="30"/>
        </w:rPr>
        <w:t>2、主要存、贷款类别按年度计算的平均余额及年均存、贷款利率。</w:t>
      </w:r>
    </w:p>
    <w:p w:rsidR="00447284" w:rsidRDefault="00447284">
      <w:pPr>
        <w:spacing w:line="515" w:lineRule="exact"/>
        <w:ind w:firstLineChars="2250" w:firstLine="5400"/>
        <w:rPr>
          <w:rFonts w:eastAsia="仿宋_GB2312"/>
          <w:sz w:val="24"/>
        </w:rPr>
      </w:pPr>
      <w:r>
        <w:rPr>
          <w:rFonts w:eastAsia="仿宋_GB2312" w:hint="eastAsia"/>
          <w:sz w:val="24"/>
        </w:rPr>
        <w:t>单位：万元、</w:t>
      </w:r>
      <w:r>
        <w:rPr>
          <w:rFonts w:eastAsia="仿宋_GB2312"/>
          <w:sz w:val="24"/>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1"/>
        <w:gridCol w:w="3132"/>
      </w:tblGrid>
      <w:tr w:rsidR="00447284">
        <w:trPr>
          <w:trHeight w:val="85"/>
          <w:jc w:val="center"/>
        </w:trPr>
        <w:tc>
          <w:tcPr>
            <w:tcW w:w="3131" w:type="dxa"/>
          </w:tcPr>
          <w:p w:rsidR="00447284" w:rsidRDefault="00447284">
            <w:pPr>
              <w:spacing w:line="515" w:lineRule="exact"/>
              <w:ind w:firstLineChars="13" w:firstLine="31"/>
              <w:jc w:val="center"/>
              <w:rPr>
                <w:rFonts w:eastAsia="仿宋_GB2312"/>
                <w:sz w:val="24"/>
              </w:rPr>
            </w:pPr>
            <w:r>
              <w:rPr>
                <w:rFonts w:eastAsia="仿宋_GB2312" w:hint="eastAsia"/>
                <w:sz w:val="24"/>
              </w:rPr>
              <w:t>项</w:t>
            </w:r>
            <w:r>
              <w:rPr>
                <w:rFonts w:eastAsia="仿宋_GB2312"/>
                <w:sz w:val="24"/>
              </w:rPr>
              <w:t xml:space="preserve">  </w:t>
            </w:r>
            <w:r>
              <w:rPr>
                <w:rFonts w:eastAsia="仿宋_GB2312" w:hint="eastAsia"/>
                <w:sz w:val="24"/>
              </w:rPr>
              <w:t>目</w:t>
            </w:r>
          </w:p>
        </w:tc>
        <w:tc>
          <w:tcPr>
            <w:tcW w:w="3132" w:type="dxa"/>
          </w:tcPr>
          <w:p w:rsidR="00447284" w:rsidRDefault="00447284">
            <w:pPr>
              <w:spacing w:line="515" w:lineRule="exact"/>
              <w:jc w:val="center"/>
              <w:rPr>
                <w:rFonts w:eastAsia="仿宋_GB2312" w:hint="eastAsia"/>
                <w:sz w:val="24"/>
              </w:rPr>
            </w:pPr>
            <w:r>
              <w:rPr>
                <w:rFonts w:eastAsia="仿宋_GB2312" w:hint="eastAsia"/>
                <w:sz w:val="24"/>
              </w:rPr>
              <w:t>2022-12-31</w:t>
            </w:r>
          </w:p>
        </w:tc>
      </w:tr>
      <w:tr w:rsidR="00447284">
        <w:trPr>
          <w:trHeight w:val="240"/>
          <w:jc w:val="center"/>
        </w:trPr>
        <w:tc>
          <w:tcPr>
            <w:tcW w:w="3131" w:type="dxa"/>
          </w:tcPr>
          <w:p w:rsidR="00447284" w:rsidRDefault="00447284">
            <w:pPr>
              <w:spacing w:line="515" w:lineRule="exact"/>
              <w:jc w:val="center"/>
              <w:rPr>
                <w:rFonts w:eastAsia="仿宋_GB2312"/>
                <w:sz w:val="24"/>
              </w:rPr>
            </w:pPr>
            <w:r>
              <w:rPr>
                <w:rFonts w:eastAsia="仿宋_GB2312" w:hint="eastAsia"/>
                <w:sz w:val="24"/>
              </w:rPr>
              <w:t>存款平均余额</w:t>
            </w:r>
          </w:p>
        </w:tc>
        <w:tc>
          <w:tcPr>
            <w:tcW w:w="3132" w:type="dxa"/>
            <w:vAlign w:val="center"/>
          </w:tcPr>
          <w:p w:rsidR="00447284" w:rsidRDefault="00447284">
            <w:pPr>
              <w:spacing w:line="515" w:lineRule="exact"/>
              <w:jc w:val="center"/>
              <w:rPr>
                <w:rFonts w:eastAsia="仿宋_GB2312"/>
                <w:sz w:val="24"/>
              </w:rPr>
            </w:pPr>
            <w:r>
              <w:rPr>
                <w:rFonts w:eastAsia="仿宋_GB2312" w:hint="eastAsia"/>
                <w:sz w:val="24"/>
              </w:rPr>
              <w:t>75268.97</w:t>
            </w:r>
          </w:p>
        </w:tc>
      </w:tr>
      <w:tr w:rsidR="00447284">
        <w:trPr>
          <w:trHeight w:val="240"/>
          <w:jc w:val="center"/>
        </w:trPr>
        <w:tc>
          <w:tcPr>
            <w:tcW w:w="3131" w:type="dxa"/>
          </w:tcPr>
          <w:p w:rsidR="00447284" w:rsidRDefault="00447284">
            <w:pPr>
              <w:spacing w:line="515" w:lineRule="exact"/>
              <w:jc w:val="center"/>
              <w:rPr>
                <w:rFonts w:eastAsia="仿宋_GB2312"/>
                <w:sz w:val="24"/>
              </w:rPr>
            </w:pPr>
            <w:r>
              <w:rPr>
                <w:rFonts w:eastAsia="仿宋_GB2312" w:hint="eastAsia"/>
                <w:sz w:val="24"/>
              </w:rPr>
              <w:t>贷款平均余额</w:t>
            </w:r>
          </w:p>
        </w:tc>
        <w:tc>
          <w:tcPr>
            <w:tcW w:w="3132" w:type="dxa"/>
            <w:vAlign w:val="center"/>
          </w:tcPr>
          <w:p w:rsidR="00447284" w:rsidRDefault="00447284">
            <w:pPr>
              <w:spacing w:line="515" w:lineRule="exact"/>
              <w:jc w:val="center"/>
              <w:rPr>
                <w:rFonts w:eastAsia="仿宋_GB2312"/>
                <w:sz w:val="24"/>
              </w:rPr>
            </w:pPr>
            <w:r>
              <w:rPr>
                <w:rFonts w:eastAsia="仿宋_GB2312" w:hint="eastAsia"/>
                <w:sz w:val="24"/>
              </w:rPr>
              <w:t>72145.55</w:t>
            </w:r>
          </w:p>
        </w:tc>
      </w:tr>
      <w:tr w:rsidR="00447284">
        <w:trPr>
          <w:trHeight w:val="240"/>
          <w:jc w:val="center"/>
        </w:trPr>
        <w:tc>
          <w:tcPr>
            <w:tcW w:w="3131" w:type="dxa"/>
          </w:tcPr>
          <w:p w:rsidR="00447284" w:rsidRDefault="00447284">
            <w:pPr>
              <w:spacing w:line="515" w:lineRule="exact"/>
              <w:jc w:val="center"/>
              <w:rPr>
                <w:rFonts w:eastAsia="仿宋_GB2312"/>
                <w:sz w:val="24"/>
              </w:rPr>
            </w:pPr>
            <w:r>
              <w:rPr>
                <w:rFonts w:eastAsia="仿宋_GB2312" w:hint="eastAsia"/>
                <w:sz w:val="24"/>
              </w:rPr>
              <w:t>年均存款利率</w:t>
            </w:r>
          </w:p>
        </w:tc>
        <w:tc>
          <w:tcPr>
            <w:tcW w:w="3132" w:type="dxa"/>
            <w:vAlign w:val="center"/>
          </w:tcPr>
          <w:p w:rsidR="00447284" w:rsidRDefault="00447284">
            <w:pPr>
              <w:spacing w:line="515" w:lineRule="exact"/>
              <w:jc w:val="center"/>
              <w:rPr>
                <w:rFonts w:eastAsia="仿宋_GB2312"/>
                <w:sz w:val="24"/>
              </w:rPr>
            </w:pPr>
            <w:r>
              <w:rPr>
                <w:rFonts w:eastAsia="仿宋_GB2312" w:hint="eastAsia"/>
                <w:sz w:val="24"/>
              </w:rPr>
              <w:t>1.88</w:t>
            </w:r>
          </w:p>
        </w:tc>
      </w:tr>
      <w:tr w:rsidR="00447284">
        <w:trPr>
          <w:trHeight w:val="240"/>
          <w:jc w:val="center"/>
        </w:trPr>
        <w:tc>
          <w:tcPr>
            <w:tcW w:w="3131" w:type="dxa"/>
          </w:tcPr>
          <w:p w:rsidR="00447284" w:rsidRDefault="00447284">
            <w:pPr>
              <w:spacing w:line="515" w:lineRule="exact"/>
              <w:jc w:val="center"/>
              <w:rPr>
                <w:rFonts w:eastAsia="仿宋_GB2312"/>
                <w:sz w:val="24"/>
              </w:rPr>
            </w:pPr>
            <w:r>
              <w:rPr>
                <w:rFonts w:eastAsia="仿宋_GB2312" w:hint="eastAsia"/>
                <w:sz w:val="24"/>
              </w:rPr>
              <w:t>年均贷款利率</w:t>
            </w:r>
          </w:p>
        </w:tc>
        <w:tc>
          <w:tcPr>
            <w:tcW w:w="3132" w:type="dxa"/>
            <w:vAlign w:val="center"/>
          </w:tcPr>
          <w:p w:rsidR="00447284" w:rsidRDefault="00447284">
            <w:pPr>
              <w:spacing w:line="515" w:lineRule="exact"/>
              <w:jc w:val="center"/>
              <w:rPr>
                <w:rFonts w:eastAsia="仿宋_GB2312"/>
                <w:sz w:val="24"/>
              </w:rPr>
            </w:pPr>
            <w:r>
              <w:rPr>
                <w:rFonts w:eastAsia="仿宋_GB2312" w:hint="eastAsia"/>
                <w:sz w:val="24"/>
              </w:rPr>
              <w:t>7.41</w:t>
            </w:r>
          </w:p>
        </w:tc>
      </w:tr>
    </w:tbl>
    <w:p w:rsidR="00447284" w:rsidRDefault="00447284">
      <w:pPr>
        <w:spacing w:line="360" w:lineRule="auto"/>
        <w:ind w:firstLineChars="200" w:firstLine="600"/>
        <w:rPr>
          <w:rFonts w:ascii="仿宋_GB2312" w:eastAsia="仿宋_GB2312"/>
          <w:sz w:val="30"/>
          <w:szCs w:val="30"/>
        </w:rPr>
      </w:pPr>
      <w:r>
        <w:rPr>
          <w:rFonts w:ascii="仿宋_GB2312" w:eastAsia="仿宋_GB2312" w:hint="eastAsia"/>
          <w:sz w:val="30"/>
          <w:szCs w:val="30"/>
        </w:rPr>
        <w:t>3、利润总额、净利润、营业利润等年度利润指标。</w:t>
      </w:r>
    </w:p>
    <w:p w:rsidR="00447284" w:rsidRDefault="00447284">
      <w:pPr>
        <w:spacing w:line="515" w:lineRule="exact"/>
        <w:rPr>
          <w:rFonts w:eastAsia="仿宋_GB2312"/>
          <w:sz w:val="24"/>
        </w:rPr>
      </w:pPr>
      <w:r>
        <w:rPr>
          <w:rFonts w:eastAsia="仿宋_GB2312" w:hint="eastAsia"/>
          <w:sz w:val="18"/>
          <w:szCs w:val="18"/>
        </w:rPr>
        <w:t xml:space="preserve">　　　　　　　　　　　</w:t>
      </w:r>
      <w:r>
        <w:rPr>
          <w:rFonts w:eastAsia="仿宋_GB2312"/>
          <w:sz w:val="18"/>
          <w:szCs w:val="18"/>
        </w:rPr>
        <w:t xml:space="preserve">                            </w:t>
      </w:r>
      <w:r>
        <w:rPr>
          <w:rFonts w:eastAsia="仿宋_GB2312" w:hint="eastAsia"/>
          <w:sz w:val="18"/>
          <w:szCs w:val="18"/>
        </w:rPr>
        <w:t xml:space="preserve">　</w:t>
      </w:r>
      <w:r>
        <w:rPr>
          <w:rFonts w:eastAsia="仿宋_GB2312"/>
          <w:sz w:val="18"/>
          <w:szCs w:val="18"/>
        </w:rPr>
        <w:t xml:space="preserve">        </w:t>
      </w:r>
      <w:r>
        <w:rPr>
          <w:rFonts w:eastAsia="仿宋_GB2312" w:hint="eastAsia"/>
          <w:sz w:val="24"/>
        </w:rPr>
        <w:t>单位：万元、</w:t>
      </w:r>
      <w:r>
        <w:rPr>
          <w:rFonts w:eastAsia="仿宋_GB2312"/>
          <w:sz w:val="24"/>
        </w:rPr>
        <w:t>%</w:t>
      </w:r>
    </w:p>
    <w:tbl>
      <w:tblPr>
        <w:tblW w:w="0" w:type="auto"/>
        <w:jc w:val="center"/>
        <w:tblInd w:w="0" w:type="dxa"/>
        <w:tblLayout w:type="fixed"/>
        <w:tblCellMar>
          <w:left w:w="0" w:type="dxa"/>
          <w:right w:w="0" w:type="dxa"/>
        </w:tblCellMar>
        <w:tblLook w:val="0000"/>
      </w:tblPr>
      <w:tblGrid>
        <w:gridCol w:w="3132"/>
        <w:gridCol w:w="3132"/>
      </w:tblGrid>
      <w:tr w:rsidR="00447284">
        <w:trPr>
          <w:trHeight w:val="232"/>
          <w:jc w:val="center"/>
        </w:trPr>
        <w:tc>
          <w:tcPr>
            <w:tcW w:w="313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447284" w:rsidRDefault="00447284">
            <w:pPr>
              <w:spacing w:line="515" w:lineRule="exact"/>
              <w:jc w:val="center"/>
              <w:rPr>
                <w:rFonts w:eastAsia="仿宋_GB2312"/>
                <w:sz w:val="24"/>
              </w:rPr>
            </w:pPr>
            <w:r>
              <w:rPr>
                <w:rFonts w:eastAsia="仿宋_GB2312" w:hint="eastAsia"/>
                <w:sz w:val="24"/>
              </w:rPr>
              <w:t>项</w:t>
            </w:r>
            <w:r>
              <w:rPr>
                <w:rFonts w:eastAsia="仿宋_GB2312"/>
                <w:sz w:val="24"/>
              </w:rPr>
              <w:t xml:space="preserve">  </w:t>
            </w:r>
            <w:r>
              <w:rPr>
                <w:rFonts w:eastAsia="仿宋_GB2312" w:hint="eastAsia"/>
                <w:sz w:val="24"/>
              </w:rPr>
              <w:t>目</w:t>
            </w:r>
          </w:p>
        </w:tc>
        <w:tc>
          <w:tcPr>
            <w:tcW w:w="31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447284" w:rsidRDefault="00447284">
            <w:pPr>
              <w:spacing w:line="515" w:lineRule="exact"/>
              <w:jc w:val="center"/>
              <w:rPr>
                <w:rFonts w:eastAsia="仿宋_GB2312" w:hint="eastAsia"/>
                <w:sz w:val="24"/>
              </w:rPr>
            </w:pPr>
            <w:r>
              <w:rPr>
                <w:rFonts w:eastAsia="仿宋_GB2312" w:hint="eastAsia"/>
                <w:sz w:val="24"/>
              </w:rPr>
              <w:t>2022-12-31</w:t>
            </w:r>
          </w:p>
        </w:tc>
      </w:tr>
      <w:tr w:rsidR="00447284">
        <w:trPr>
          <w:trHeight w:val="274"/>
          <w:jc w:val="center"/>
        </w:trPr>
        <w:tc>
          <w:tcPr>
            <w:tcW w:w="3132"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447284" w:rsidRDefault="00447284">
            <w:pPr>
              <w:spacing w:line="515" w:lineRule="exact"/>
              <w:rPr>
                <w:rFonts w:eastAsia="仿宋_GB2312"/>
                <w:sz w:val="24"/>
              </w:rPr>
            </w:pPr>
            <w:r>
              <w:rPr>
                <w:rFonts w:eastAsia="仿宋_GB2312" w:hint="eastAsia"/>
                <w:sz w:val="24"/>
              </w:rPr>
              <w:lastRenderedPageBreak/>
              <w:t>一、营业收入</w:t>
            </w:r>
          </w:p>
        </w:tc>
        <w:tc>
          <w:tcPr>
            <w:tcW w:w="313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447284" w:rsidRDefault="00447284">
            <w:pPr>
              <w:spacing w:line="515" w:lineRule="exact"/>
              <w:jc w:val="center"/>
              <w:rPr>
                <w:rFonts w:eastAsia="仿宋_GB2312"/>
                <w:sz w:val="24"/>
              </w:rPr>
            </w:pPr>
            <w:r>
              <w:rPr>
                <w:rFonts w:eastAsia="仿宋_GB2312" w:hint="eastAsia"/>
                <w:sz w:val="24"/>
              </w:rPr>
              <w:t>5832.16</w:t>
            </w:r>
          </w:p>
        </w:tc>
      </w:tr>
      <w:tr w:rsidR="00447284">
        <w:trPr>
          <w:trHeight w:val="296"/>
          <w:jc w:val="center"/>
        </w:trPr>
        <w:tc>
          <w:tcPr>
            <w:tcW w:w="313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447284" w:rsidRDefault="00447284">
            <w:pPr>
              <w:spacing w:line="515" w:lineRule="exact"/>
              <w:rPr>
                <w:rFonts w:eastAsia="仿宋_GB2312"/>
                <w:sz w:val="24"/>
              </w:rPr>
            </w:pPr>
            <w:r>
              <w:rPr>
                <w:rFonts w:eastAsia="仿宋_GB2312" w:hint="eastAsia"/>
                <w:sz w:val="24"/>
              </w:rPr>
              <w:t>二、营业支出</w:t>
            </w:r>
          </w:p>
        </w:tc>
        <w:tc>
          <w:tcPr>
            <w:tcW w:w="31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447284" w:rsidRDefault="00447284">
            <w:pPr>
              <w:spacing w:line="515" w:lineRule="exact"/>
              <w:jc w:val="center"/>
              <w:rPr>
                <w:rFonts w:eastAsia="仿宋_GB2312"/>
                <w:sz w:val="24"/>
              </w:rPr>
            </w:pPr>
            <w:r>
              <w:rPr>
                <w:rFonts w:eastAsia="仿宋_GB2312" w:hint="eastAsia"/>
                <w:sz w:val="24"/>
              </w:rPr>
              <w:t>4114.49</w:t>
            </w:r>
          </w:p>
        </w:tc>
      </w:tr>
      <w:tr w:rsidR="00447284">
        <w:trPr>
          <w:trHeight w:val="314"/>
          <w:jc w:val="center"/>
        </w:trPr>
        <w:tc>
          <w:tcPr>
            <w:tcW w:w="3132"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447284" w:rsidRDefault="00447284">
            <w:pPr>
              <w:spacing w:line="515" w:lineRule="exact"/>
              <w:rPr>
                <w:rFonts w:eastAsia="仿宋_GB2312"/>
                <w:sz w:val="24"/>
              </w:rPr>
            </w:pPr>
            <w:r>
              <w:rPr>
                <w:rFonts w:eastAsia="仿宋_GB2312" w:hint="eastAsia"/>
                <w:sz w:val="24"/>
              </w:rPr>
              <w:t>三、营业利润</w:t>
            </w:r>
          </w:p>
        </w:tc>
        <w:tc>
          <w:tcPr>
            <w:tcW w:w="3132" w:type="dxa"/>
            <w:tcBorders>
              <w:top w:val="nil"/>
              <w:left w:val="nil"/>
              <w:bottom w:val="single" w:sz="4" w:space="0" w:color="auto"/>
              <w:right w:val="single" w:sz="4" w:space="0" w:color="auto"/>
            </w:tcBorders>
            <w:tcMar>
              <w:top w:w="15" w:type="dxa"/>
              <w:left w:w="15" w:type="dxa"/>
              <w:bottom w:w="0" w:type="dxa"/>
              <w:right w:w="15" w:type="dxa"/>
            </w:tcMar>
            <w:vAlign w:val="center"/>
          </w:tcPr>
          <w:p w:rsidR="00447284" w:rsidRDefault="00447284">
            <w:pPr>
              <w:spacing w:line="515" w:lineRule="exact"/>
              <w:jc w:val="center"/>
              <w:rPr>
                <w:rFonts w:eastAsia="仿宋_GB2312"/>
                <w:sz w:val="24"/>
              </w:rPr>
            </w:pPr>
            <w:r>
              <w:rPr>
                <w:rFonts w:eastAsia="仿宋_GB2312" w:hint="eastAsia"/>
                <w:sz w:val="24"/>
              </w:rPr>
              <w:t>1717.67</w:t>
            </w:r>
          </w:p>
        </w:tc>
      </w:tr>
      <w:tr w:rsidR="00447284">
        <w:trPr>
          <w:trHeight w:val="292"/>
          <w:jc w:val="center"/>
        </w:trPr>
        <w:tc>
          <w:tcPr>
            <w:tcW w:w="3132"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447284" w:rsidRDefault="00447284">
            <w:pPr>
              <w:spacing w:line="515" w:lineRule="exact"/>
              <w:rPr>
                <w:rFonts w:eastAsia="仿宋_GB2312" w:hint="eastAsia"/>
                <w:sz w:val="24"/>
              </w:rPr>
            </w:pPr>
            <w:r>
              <w:rPr>
                <w:rFonts w:eastAsia="仿宋_GB2312" w:hint="eastAsia"/>
                <w:sz w:val="24"/>
              </w:rPr>
              <w:t>四、营业外收入</w:t>
            </w:r>
          </w:p>
        </w:tc>
        <w:tc>
          <w:tcPr>
            <w:tcW w:w="313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447284" w:rsidRDefault="00447284">
            <w:pPr>
              <w:spacing w:line="515" w:lineRule="exact"/>
              <w:jc w:val="center"/>
              <w:rPr>
                <w:rFonts w:eastAsia="仿宋_GB2312"/>
                <w:sz w:val="24"/>
              </w:rPr>
            </w:pPr>
            <w:r>
              <w:rPr>
                <w:rFonts w:eastAsia="仿宋_GB2312" w:hint="eastAsia"/>
                <w:sz w:val="24"/>
              </w:rPr>
              <w:t>2.09</w:t>
            </w:r>
          </w:p>
        </w:tc>
      </w:tr>
      <w:tr w:rsidR="00447284">
        <w:trPr>
          <w:trHeight w:val="296"/>
          <w:jc w:val="center"/>
        </w:trPr>
        <w:tc>
          <w:tcPr>
            <w:tcW w:w="3132"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447284" w:rsidRDefault="00447284">
            <w:pPr>
              <w:spacing w:line="515" w:lineRule="exact"/>
              <w:rPr>
                <w:rFonts w:eastAsia="仿宋_GB2312"/>
                <w:sz w:val="24"/>
              </w:rPr>
            </w:pPr>
            <w:r>
              <w:rPr>
                <w:rFonts w:eastAsia="仿宋_GB2312" w:hint="eastAsia"/>
                <w:sz w:val="24"/>
              </w:rPr>
              <w:t>五、利润总额</w:t>
            </w:r>
          </w:p>
        </w:tc>
        <w:tc>
          <w:tcPr>
            <w:tcW w:w="3132" w:type="dxa"/>
            <w:tcBorders>
              <w:top w:val="nil"/>
              <w:left w:val="nil"/>
              <w:bottom w:val="single" w:sz="4" w:space="0" w:color="auto"/>
              <w:right w:val="single" w:sz="4" w:space="0" w:color="auto"/>
            </w:tcBorders>
            <w:tcMar>
              <w:top w:w="15" w:type="dxa"/>
              <w:left w:w="15" w:type="dxa"/>
              <w:bottom w:w="0" w:type="dxa"/>
              <w:right w:w="15" w:type="dxa"/>
            </w:tcMar>
            <w:vAlign w:val="center"/>
          </w:tcPr>
          <w:p w:rsidR="00447284" w:rsidRDefault="00447284">
            <w:pPr>
              <w:spacing w:line="515" w:lineRule="exact"/>
              <w:jc w:val="center"/>
              <w:rPr>
                <w:rFonts w:eastAsia="仿宋_GB2312"/>
                <w:sz w:val="24"/>
              </w:rPr>
            </w:pPr>
            <w:r>
              <w:rPr>
                <w:rFonts w:eastAsia="仿宋_GB2312" w:hint="eastAsia"/>
                <w:sz w:val="24"/>
              </w:rPr>
              <w:t>1649.76</w:t>
            </w:r>
          </w:p>
        </w:tc>
      </w:tr>
      <w:tr w:rsidR="00447284">
        <w:trPr>
          <w:trHeight w:val="286"/>
          <w:jc w:val="center"/>
        </w:trPr>
        <w:tc>
          <w:tcPr>
            <w:tcW w:w="3132" w:type="dxa"/>
            <w:tcBorders>
              <w:top w:val="nil"/>
              <w:left w:val="single" w:sz="4" w:space="0" w:color="auto"/>
              <w:bottom w:val="nil"/>
              <w:right w:val="single" w:sz="4" w:space="0" w:color="auto"/>
            </w:tcBorders>
            <w:shd w:val="clear" w:color="auto" w:fill="FFFFFF"/>
            <w:tcMar>
              <w:top w:w="15" w:type="dxa"/>
              <w:left w:w="15" w:type="dxa"/>
              <w:bottom w:w="0" w:type="dxa"/>
              <w:right w:w="15" w:type="dxa"/>
            </w:tcMar>
            <w:vAlign w:val="center"/>
          </w:tcPr>
          <w:p w:rsidR="00447284" w:rsidRDefault="00447284">
            <w:pPr>
              <w:spacing w:line="515" w:lineRule="exact"/>
              <w:rPr>
                <w:rFonts w:eastAsia="仿宋_GB2312"/>
                <w:sz w:val="24"/>
              </w:rPr>
            </w:pPr>
            <w:r>
              <w:rPr>
                <w:rFonts w:eastAsia="仿宋_GB2312" w:hint="eastAsia"/>
                <w:sz w:val="24"/>
              </w:rPr>
              <w:t>六：所得税</w:t>
            </w:r>
          </w:p>
        </w:tc>
        <w:tc>
          <w:tcPr>
            <w:tcW w:w="3132" w:type="dxa"/>
            <w:tcBorders>
              <w:top w:val="nil"/>
              <w:left w:val="nil"/>
              <w:bottom w:val="nil"/>
              <w:right w:val="single" w:sz="4" w:space="0" w:color="auto"/>
            </w:tcBorders>
            <w:shd w:val="clear" w:color="auto" w:fill="FFFFFF"/>
            <w:tcMar>
              <w:top w:w="15" w:type="dxa"/>
              <w:left w:w="15" w:type="dxa"/>
              <w:bottom w:w="0" w:type="dxa"/>
              <w:right w:w="15" w:type="dxa"/>
            </w:tcMar>
            <w:vAlign w:val="center"/>
          </w:tcPr>
          <w:p w:rsidR="00447284" w:rsidRDefault="00447284">
            <w:pPr>
              <w:spacing w:line="515" w:lineRule="exact"/>
              <w:jc w:val="center"/>
              <w:rPr>
                <w:rFonts w:eastAsia="仿宋_GB2312"/>
                <w:sz w:val="24"/>
              </w:rPr>
            </w:pPr>
            <w:r>
              <w:rPr>
                <w:rFonts w:eastAsia="仿宋_GB2312" w:hint="eastAsia"/>
                <w:sz w:val="24"/>
              </w:rPr>
              <w:t>426.35</w:t>
            </w:r>
          </w:p>
        </w:tc>
      </w:tr>
      <w:tr w:rsidR="00447284">
        <w:trPr>
          <w:trHeight w:val="286"/>
          <w:jc w:val="center"/>
        </w:trPr>
        <w:tc>
          <w:tcPr>
            <w:tcW w:w="3132"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447284" w:rsidRDefault="00447284">
            <w:pPr>
              <w:spacing w:line="515" w:lineRule="exact"/>
              <w:rPr>
                <w:rFonts w:eastAsia="仿宋_GB2312"/>
                <w:sz w:val="24"/>
              </w:rPr>
            </w:pPr>
            <w:r>
              <w:rPr>
                <w:rFonts w:eastAsia="仿宋_GB2312" w:hint="eastAsia"/>
                <w:sz w:val="24"/>
              </w:rPr>
              <w:t>七、净利润</w:t>
            </w:r>
          </w:p>
        </w:tc>
        <w:tc>
          <w:tcPr>
            <w:tcW w:w="313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447284" w:rsidRDefault="00447284">
            <w:pPr>
              <w:spacing w:line="515" w:lineRule="exact"/>
              <w:jc w:val="center"/>
              <w:rPr>
                <w:rFonts w:eastAsia="仿宋_GB2312" w:hint="eastAsia"/>
                <w:sz w:val="24"/>
              </w:rPr>
            </w:pPr>
            <w:r>
              <w:rPr>
                <w:rFonts w:eastAsia="仿宋_GB2312" w:hint="eastAsia"/>
                <w:sz w:val="24"/>
              </w:rPr>
              <w:t xml:space="preserve">1223.41 </w:t>
            </w:r>
          </w:p>
        </w:tc>
      </w:tr>
    </w:tbl>
    <w:p w:rsidR="00447284" w:rsidRDefault="00447284">
      <w:pPr>
        <w:spacing w:line="360" w:lineRule="auto"/>
        <w:ind w:firstLineChars="200" w:firstLine="600"/>
        <w:rPr>
          <w:rFonts w:ascii="仿宋_GB2312" w:eastAsia="仿宋_GB2312" w:hint="eastAsia"/>
          <w:sz w:val="30"/>
          <w:szCs w:val="30"/>
        </w:rPr>
      </w:pPr>
      <w:r>
        <w:rPr>
          <w:rFonts w:ascii="仿宋_GB2312" w:eastAsia="仿宋_GB2312" w:hint="eastAsia"/>
          <w:sz w:val="30"/>
          <w:szCs w:val="30"/>
        </w:rPr>
        <w:t>4、主营业务收入、股东权益、每股净资产、每股净收益、净资产收益率等财务数据。</w:t>
      </w:r>
    </w:p>
    <w:p w:rsidR="00447284" w:rsidRDefault="00447284">
      <w:pPr>
        <w:spacing w:line="515" w:lineRule="exact"/>
        <w:ind w:firstLineChars="2300" w:firstLine="5520"/>
        <w:rPr>
          <w:rFonts w:eastAsia="仿宋_GB2312"/>
          <w:sz w:val="24"/>
        </w:rPr>
      </w:pPr>
      <w:r>
        <w:rPr>
          <w:rFonts w:eastAsia="仿宋_GB2312" w:hint="eastAsia"/>
          <w:sz w:val="24"/>
        </w:rPr>
        <w:t>单位：万元、</w:t>
      </w:r>
      <w:r>
        <w:rPr>
          <w:rFonts w:eastAsia="仿宋_GB2312"/>
          <w:sz w:val="24"/>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43"/>
        <w:gridCol w:w="3132"/>
      </w:tblGrid>
      <w:tr w:rsidR="00447284">
        <w:trPr>
          <w:jc w:val="center"/>
        </w:trPr>
        <w:tc>
          <w:tcPr>
            <w:tcW w:w="3143" w:type="dxa"/>
          </w:tcPr>
          <w:p w:rsidR="00447284" w:rsidRDefault="00447284">
            <w:pPr>
              <w:spacing w:line="515" w:lineRule="exact"/>
              <w:jc w:val="center"/>
              <w:rPr>
                <w:rFonts w:eastAsia="仿宋_GB2312"/>
                <w:sz w:val="24"/>
              </w:rPr>
            </w:pPr>
            <w:r>
              <w:rPr>
                <w:rFonts w:eastAsia="仿宋_GB2312" w:hint="eastAsia"/>
                <w:sz w:val="24"/>
              </w:rPr>
              <w:t>项</w:t>
            </w:r>
            <w:r>
              <w:rPr>
                <w:rFonts w:eastAsia="仿宋_GB2312"/>
                <w:sz w:val="24"/>
              </w:rPr>
              <w:t xml:space="preserve">  </w:t>
            </w:r>
            <w:r>
              <w:rPr>
                <w:rFonts w:eastAsia="仿宋_GB2312" w:hint="eastAsia"/>
                <w:sz w:val="24"/>
              </w:rPr>
              <w:t>目</w:t>
            </w:r>
          </w:p>
        </w:tc>
        <w:tc>
          <w:tcPr>
            <w:tcW w:w="3132" w:type="dxa"/>
            <w:vAlign w:val="center"/>
          </w:tcPr>
          <w:p w:rsidR="00447284" w:rsidRDefault="00DE0942">
            <w:pPr>
              <w:spacing w:line="515" w:lineRule="exact"/>
              <w:jc w:val="center"/>
              <w:rPr>
                <w:rFonts w:eastAsia="仿宋_GB2312" w:hint="eastAsia"/>
                <w:sz w:val="24"/>
                <w:highlight w:val="green"/>
              </w:rPr>
            </w:pPr>
            <w:r w:rsidRPr="00DA44EC">
              <w:rPr>
                <w:rFonts w:eastAsia="仿宋_GB2312" w:hint="eastAsia"/>
                <w:sz w:val="24"/>
              </w:rPr>
              <w:t>2022-12-31</w:t>
            </w:r>
          </w:p>
        </w:tc>
      </w:tr>
      <w:tr w:rsidR="00447284">
        <w:trPr>
          <w:jc w:val="center"/>
        </w:trPr>
        <w:tc>
          <w:tcPr>
            <w:tcW w:w="3143" w:type="dxa"/>
            <w:vAlign w:val="center"/>
          </w:tcPr>
          <w:p w:rsidR="00447284" w:rsidRDefault="00447284">
            <w:pPr>
              <w:spacing w:line="515" w:lineRule="exact"/>
              <w:jc w:val="center"/>
              <w:rPr>
                <w:rFonts w:eastAsia="仿宋_GB2312"/>
                <w:sz w:val="24"/>
              </w:rPr>
            </w:pPr>
            <w:r>
              <w:rPr>
                <w:rFonts w:eastAsia="仿宋_GB2312" w:hint="eastAsia"/>
                <w:sz w:val="24"/>
              </w:rPr>
              <w:t>主营业务收入</w:t>
            </w:r>
          </w:p>
        </w:tc>
        <w:tc>
          <w:tcPr>
            <w:tcW w:w="3132" w:type="dxa"/>
            <w:vAlign w:val="center"/>
          </w:tcPr>
          <w:p w:rsidR="00447284" w:rsidRDefault="00DE0942">
            <w:pPr>
              <w:spacing w:line="515" w:lineRule="exact"/>
              <w:jc w:val="center"/>
              <w:rPr>
                <w:rFonts w:eastAsia="仿宋_GB2312" w:hint="eastAsia"/>
                <w:sz w:val="24"/>
                <w:highlight w:val="green"/>
              </w:rPr>
            </w:pPr>
            <w:r w:rsidRPr="00DA44EC">
              <w:rPr>
                <w:rFonts w:eastAsia="仿宋_GB2312" w:hint="eastAsia"/>
                <w:sz w:val="24"/>
              </w:rPr>
              <w:t>5358.62</w:t>
            </w:r>
          </w:p>
        </w:tc>
      </w:tr>
      <w:tr w:rsidR="00447284">
        <w:trPr>
          <w:jc w:val="center"/>
        </w:trPr>
        <w:tc>
          <w:tcPr>
            <w:tcW w:w="3143" w:type="dxa"/>
            <w:vAlign w:val="center"/>
          </w:tcPr>
          <w:p w:rsidR="00447284" w:rsidRDefault="00447284">
            <w:pPr>
              <w:spacing w:line="515" w:lineRule="exact"/>
              <w:jc w:val="center"/>
              <w:rPr>
                <w:rFonts w:eastAsia="仿宋_GB2312"/>
                <w:sz w:val="24"/>
              </w:rPr>
            </w:pPr>
            <w:r>
              <w:rPr>
                <w:rFonts w:eastAsia="仿宋_GB2312" w:hint="eastAsia"/>
                <w:sz w:val="24"/>
              </w:rPr>
              <w:t>股东权益</w:t>
            </w:r>
          </w:p>
        </w:tc>
        <w:tc>
          <w:tcPr>
            <w:tcW w:w="3132" w:type="dxa"/>
            <w:vAlign w:val="center"/>
          </w:tcPr>
          <w:p w:rsidR="00447284" w:rsidRDefault="00DE0942">
            <w:pPr>
              <w:spacing w:line="515" w:lineRule="exact"/>
              <w:jc w:val="center"/>
              <w:rPr>
                <w:rFonts w:eastAsia="仿宋_GB2312" w:hint="eastAsia"/>
                <w:sz w:val="24"/>
                <w:highlight w:val="green"/>
              </w:rPr>
            </w:pPr>
            <w:r w:rsidRPr="00DA44EC">
              <w:rPr>
                <w:rFonts w:eastAsia="仿宋_GB2312" w:hint="eastAsia"/>
                <w:sz w:val="24"/>
              </w:rPr>
              <w:t>13482.28</w:t>
            </w:r>
          </w:p>
        </w:tc>
      </w:tr>
      <w:tr w:rsidR="00447284">
        <w:trPr>
          <w:jc w:val="center"/>
        </w:trPr>
        <w:tc>
          <w:tcPr>
            <w:tcW w:w="3143" w:type="dxa"/>
            <w:vAlign w:val="center"/>
          </w:tcPr>
          <w:p w:rsidR="00447284" w:rsidRDefault="00447284">
            <w:pPr>
              <w:spacing w:line="515" w:lineRule="exact"/>
              <w:jc w:val="center"/>
              <w:rPr>
                <w:rFonts w:eastAsia="仿宋_GB2312"/>
                <w:sz w:val="24"/>
              </w:rPr>
            </w:pPr>
            <w:r>
              <w:rPr>
                <w:rFonts w:eastAsia="仿宋_GB2312" w:hint="eastAsia"/>
                <w:sz w:val="24"/>
              </w:rPr>
              <w:t>每股净资产（元）</w:t>
            </w:r>
          </w:p>
        </w:tc>
        <w:tc>
          <w:tcPr>
            <w:tcW w:w="3132" w:type="dxa"/>
            <w:vAlign w:val="center"/>
          </w:tcPr>
          <w:p w:rsidR="00447284" w:rsidRDefault="00DE0942">
            <w:pPr>
              <w:spacing w:line="515" w:lineRule="exact"/>
              <w:jc w:val="center"/>
              <w:rPr>
                <w:rFonts w:eastAsia="仿宋_GB2312" w:hint="eastAsia"/>
                <w:sz w:val="24"/>
                <w:highlight w:val="green"/>
              </w:rPr>
            </w:pPr>
            <w:r w:rsidRPr="00DA44EC">
              <w:rPr>
                <w:rFonts w:eastAsia="仿宋_GB2312" w:hint="eastAsia"/>
                <w:sz w:val="24"/>
              </w:rPr>
              <w:t>1.93</w:t>
            </w:r>
          </w:p>
        </w:tc>
      </w:tr>
      <w:tr w:rsidR="00447284">
        <w:trPr>
          <w:jc w:val="center"/>
        </w:trPr>
        <w:tc>
          <w:tcPr>
            <w:tcW w:w="3143" w:type="dxa"/>
            <w:vAlign w:val="center"/>
          </w:tcPr>
          <w:p w:rsidR="00447284" w:rsidRDefault="00447284">
            <w:pPr>
              <w:spacing w:line="515" w:lineRule="exact"/>
              <w:jc w:val="center"/>
              <w:rPr>
                <w:rFonts w:eastAsia="仿宋_GB2312"/>
                <w:sz w:val="24"/>
              </w:rPr>
            </w:pPr>
            <w:r>
              <w:rPr>
                <w:rFonts w:eastAsia="仿宋_GB2312" w:hint="eastAsia"/>
                <w:sz w:val="24"/>
              </w:rPr>
              <w:t>每股净收益</w:t>
            </w:r>
            <w:r>
              <w:rPr>
                <w:rFonts w:eastAsia="仿宋_GB2312"/>
                <w:sz w:val="24"/>
              </w:rPr>
              <w:t>(</w:t>
            </w:r>
            <w:r>
              <w:rPr>
                <w:rFonts w:eastAsia="仿宋_GB2312" w:hint="eastAsia"/>
                <w:sz w:val="24"/>
              </w:rPr>
              <w:t>元</w:t>
            </w:r>
            <w:r>
              <w:rPr>
                <w:rFonts w:eastAsia="仿宋_GB2312"/>
                <w:sz w:val="24"/>
              </w:rPr>
              <w:t>)</w:t>
            </w:r>
          </w:p>
        </w:tc>
        <w:tc>
          <w:tcPr>
            <w:tcW w:w="3132" w:type="dxa"/>
            <w:vAlign w:val="center"/>
          </w:tcPr>
          <w:p w:rsidR="00447284" w:rsidRDefault="00DE0942">
            <w:pPr>
              <w:spacing w:line="515" w:lineRule="exact"/>
              <w:jc w:val="center"/>
              <w:rPr>
                <w:rFonts w:eastAsia="仿宋_GB2312" w:hint="eastAsia"/>
                <w:sz w:val="24"/>
                <w:highlight w:val="green"/>
              </w:rPr>
            </w:pPr>
            <w:r w:rsidRPr="00DA44EC">
              <w:rPr>
                <w:rFonts w:eastAsia="仿宋_GB2312" w:hint="eastAsia"/>
                <w:sz w:val="24"/>
              </w:rPr>
              <w:t>0.17</w:t>
            </w:r>
          </w:p>
        </w:tc>
      </w:tr>
      <w:tr w:rsidR="00447284">
        <w:trPr>
          <w:jc w:val="center"/>
        </w:trPr>
        <w:tc>
          <w:tcPr>
            <w:tcW w:w="3143" w:type="dxa"/>
            <w:vAlign w:val="center"/>
          </w:tcPr>
          <w:p w:rsidR="00447284" w:rsidRDefault="00447284">
            <w:pPr>
              <w:spacing w:line="515" w:lineRule="exact"/>
              <w:jc w:val="center"/>
              <w:rPr>
                <w:rFonts w:eastAsia="仿宋_GB2312"/>
                <w:sz w:val="24"/>
              </w:rPr>
            </w:pPr>
            <w:r>
              <w:rPr>
                <w:rFonts w:eastAsia="仿宋_GB2312" w:hint="eastAsia"/>
                <w:sz w:val="24"/>
              </w:rPr>
              <w:t>净资产收益率</w:t>
            </w:r>
          </w:p>
        </w:tc>
        <w:tc>
          <w:tcPr>
            <w:tcW w:w="3132" w:type="dxa"/>
            <w:vAlign w:val="center"/>
          </w:tcPr>
          <w:p w:rsidR="00447284" w:rsidRDefault="00DE0942">
            <w:pPr>
              <w:spacing w:line="515" w:lineRule="exact"/>
              <w:jc w:val="center"/>
              <w:rPr>
                <w:rFonts w:eastAsia="仿宋_GB2312" w:hint="eastAsia"/>
                <w:sz w:val="24"/>
                <w:highlight w:val="green"/>
              </w:rPr>
            </w:pPr>
            <w:r w:rsidRPr="00DA44EC">
              <w:rPr>
                <w:rFonts w:eastAsia="仿宋_GB2312" w:hint="eastAsia"/>
                <w:sz w:val="24"/>
              </w:rPr>
              <w:t>9.</w:t>
            </w:r>
            <w:r>
              <w:rPr>
                <w:rFonts w:eastAsia="仿宋_GB2312" w:hint="eastAsia"/>
                <w:sz w:val="24"/>
              </w:rPr>
              <w:t>21</w:t>
            </w:r>
            <w:r w:rsidRPr="00DA44EC">
              <w:rPr>
                <w:rFonts w:eastAsia="仿宋_GB2312" w:hint="eastAsia"/>
                <w:sz w:val="24"/>
              </w:rPr>
              <w:t>%</w:t>
            </w:r>
          </w:p>
        </w:tc>
      </w:tr>
    </w:tbl>
    <w:p w:rsidR="00447284" w:rsidRDefault="00447284">
      <w:pPr>
        <w:spacing w:line="360" w:lineRule="auto"/>
        <w:ind w:firstLineChars="200" w:firstLine="600"/>
        <w:rPr>
          <w:rFonts w:ascii="仿宋_GB2312" w:eastAsia="仿宋_GB2312"/>
          <w:sz w:val="30"/>
          <w:szCs w:val="30"/>
        </w:rPr>
      </w:pPr>
      <w:r>
        <w:rPr>
          <w:rFonts w:ascii="仿宋_GB2312" w:eastAsia="仿宋_GB2312" w:hint="eastAsia"/>
          <w:sz w:val="30"/>
          <w:szCs w:val="30"/>
        </w:rPr>
        <w:t>5、本公司认真执行资产负债比例管理规定，主要指标完成较好。</w:t>
      </w:r>
    </w:p>
    <w:p w:rsidR="00447284" w:rsidRDefault="00447284">
      <w:pPr>
        <w:spacing w:line="515" w:lineRule="exact"/>
        <w:ind w:firstLineChars="2550" w:firstLine="6120"/>
        <w:rPr>
          <w:rFonts w:eastAsia="仿宋_GB2312"/>
          <w:sz w:val="24"/>
        </w:rPr>
      </w:pPr>
      <w:r>
        <w:rPr>
          <w:rFonts w:eastAsia="仿宋_GB2312" w:hint="eastAsia"/>
          <w:sz w:val="24"/>
        </w:rPr>
        <w:t>单位：</w:t>
      </w:r>
      <w:r>
        <w:rPr>
          <w:rFonts w:eastAsia="仿宋_GB2312"/>
          <w:sz w:val="24"/>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00"/>
        <w:gridCol w:w="2763"/>
      </w:tblGrid>
      <w:tr w:rsidR="00447284">
        <w:trPr>
          <w:jc w:val="center"/>
        </w:trPr>
        <w:tc>
          <w:tcPr>
            <w:tcW w:w="3500" w:type="dxa"/>
          </w:tcPr>
          <w:p w:rsidR="00447284" w:rsidRDefault="00447284">
            <w:pPr>
              <w:pStyle w:val="a3"/>
              <w:spacing w:line="515" w:lineRule="exact"/>
              <w:jc w:val="center"/>
              <w:rPr>
                <w:rFonts w:ascii="Times New Roman" w:hAnsi="Times New Roman"/>
                <w:sz w:val="24"/>
              </w:rPr>
            </w:pPr>
            <w:r>
              <w:rPr>
                <w:rFonts w:ascii="Times New Roman" w:hAnsi="Times New Roman" w:hint="eastAsia"/>
                <w:sz w:val="24"/>
              </w:rPr>
              <w:t>项</w:t>
            </w:r>
            <w:r>
              <w:rPr>
                <w:rFonts w:ascii="Times New Roman" w:hAnsi="Times New Roman"/>
                <w:sz w:val="24"/>
              </w:rPr>
              <w:t xml:space="preserve">  </w:t>
            </w:r>
            <w:r>
              <w:rPr>
                <w:rFonts w:ascii="Times New Roman" w:hAnsi="Times New Roman" w:hint="eastAsia"/>
                <w:sz w:val="24"/>
              </w:rPr>
              <w:t>目</w:t>
            </w:r>
          </w:p>
        </w:tc>
        <w:tc>
          <w:tcPr>
            <w:tcW w:w="2763" w:type="dxa"/>
            <w:vAlign w:val="center"/>
          </w:tcPr>
          <w:p w:rsidR="00447284" w:rsidRDefault="00447284">
            <w:pPr>
              <w:spacing w:line="515" w:lineRule="exact"/>
              <w:jc w:val="center"/>
              <w:rPr>
                <w:rFonts w:eastAsia="仿宋_GB2312" w:hint="eastAsia"/>
                <w:sz w:val="24"/>
              </w:rPr>
            </w:pPr>
            <w:r>
              <w:rPr>
                <w:rFonts w:eastAsia="仿宋_GB2312" w:hint="eastAsia"/>
                <w:sz w:val="24"/>
              </w:rPr>
              <w:t>2022-12-31</w:t>
            </w:r>
          </w:p>
        </w:tc>
      </w:tr>
      <w:tr w:rsidR="00447284">
        <w:trPr>
          <w:jc w:val="center"/>
        </w:trPr>
        <w:tc>
          <w:tcPr>
            <w:tcW w:w="3500" w:type="dxa"/>
            <w:vAlign w:val="center"/>
          </w:tcPr>
          <w:p w:rsidR="00447284" w:rsidRDefault="00447284">
            <w:pPr>
              <w:pStyle w:val="a3"/>
              <w:spacing w:line="515"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不良贷款比例(五级分类)</w:t>
            </w:r>
          </w:p>
        </w:tc>
        <w:tc>
          <w:tcPr>
            <w:tcW w:w="2763" w:type="dxa"/>
            <w:vAlign w:val="center"/>
          </w:tcPr>
          <w:p w:rsidR="00447284" w:rsidRDefault="00447284">
            <w:pPr>
              <w:spacing w:line="515" w:lineRule="exact"/>
              <w:jc w:val="center"/>
              <w:rPr>
                <w:rFonts w:eastAsia="仿宋_GB2312"/>
                <w:sz w:val="24"/>
              </w:rPr>
            </w:pPr>
            <w:r>
              <w:rPr>
                <w:rFonts w:eastAsia="仿宋_GB2312" w:hint="eastAsia"/>
                <w:sz w:val="24"/>
              </w:rPr>
              <w:t>0.69</w:t>
            </w:r>
          </w:p>
        </w:tc>
      </w:tr>
      <w:tr w:rsidR="00447284">
        <w:trPr>
          <w:jc w:val="center"/>
        </w:trPr>
        <w:tc>
          <w:tcPr>
            <w:tcW w:w="3500" w:type="dxa"/>
            <w:vAlign w:val="center"/>
          </w:tcPr>
          <w:p w:rsidR="00447284" w:rsidRDefault="00447284">
            <w:pPr>
              <w:pStyle w:val="a3"/>
              <w:spacing w:line="515"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存贷款比例</w:t>
            </w:r>
          </w:p>
        </w:tc>
        <w:tc>
          <w:tcPr>
            <w:tcW w:w="2763" w:type="dxa"/>
            <w:vAlign w:val="center"/>
          </w:tcPr>
          <w:p w:rsidR="00447284" w:rsidRDefault="00447284">
            <w:pPr>
              <w:spacing w:line="515" w:lineRule="exact"/>
              <w:jc w:val="center"/>
              <w:rPr>
                <w:rFonts w:eastAsia="仿宋_GB2312"/>
                <w:sz w:val="24"/>
              </w:rPr>
            </w:pPr>
            <w:r>
              <w:rPr>
                <w:rFonts w:eastAsia="仿宋_GB2312" w:hint="eastAsia"/>
                <w:sz w:val="24"/>
              </w:rPr>
              <w:t>105.72</w:t>
            </w:r>
          </w:p>
        </w:tc>
      </w:tr>
      <w:tr w:rsidR="00447284">
        <w:trPr>
          <w:jc w:val="center"/>
        </w:trPr>
        <w:tc>
          <w:tcPr>
            <w:tcW w:w="3500" w:type="dxa"/>
            <w:vAlign w:val="center"/>
          </w:tcPr>
          <w:p w:rsidR="00447284" w:rsidRDefault="00447284">
            <w:pPr>
              <w:pStyle w:val="a3"/>
              <w:spacing w:line="515"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资产流动性比例</w:t>
            </w:r>
          </w:p>
        </w:tc>
        <w:tc>
          <w:tcPr>
            <w:tcW w:w="2763" w:type="dxa"/>
            <w:vAlign w:val="center"/>
          </w:tcPr>
          <w:p w:rsidR="00447284" w:rsidRDefault="00447284">
            <w:pPr>
              <w:spacing w:line="515" w:lineRule="exact"/>
              <w:jc w:val="center"/>
              <w:rPr>
                <w:rFonts w:eastAsia="仿宋_GB2312"/>
                <w:sz w:val="24"/>
              </w:rPr>
            </w:pPr>
            <w:r>
              <w:rPr>
                <w:rFonts w:eastAsia="仿宋_GB2312" w:hint="eastAsia"/>
                <w:sz w:val="24"/>
              </w:rPr>
              <w:t xml:space="preserve"> 44.1</w:t>
            </w:r>
          </w:p>
        </w:tc>
      </w:tr>
    </w:tbl>
    <w:p w:rsidR="00447284" w:rsidRDefault="00447284">
      <w:pPr>
        <w:spacing w:line="360" w:lineRule="auto"/>
        <w:rPr>
          <w:rFonts w:ascii="仿宋_GB2312" w:eastAsia="仿宋_GB2312" w:hint="eastAsia"/>
          <w:sz w:val="30"/>
          <w:szCs w:val="30"/>
        </w:rPr>
      </w:pPr>
    </w:p>
    <w:p w:rsidR="00447284" w:rsidRDefault="00447284">
      <w:pPr>
        <w:spacing w:line="360" w:lineRule="auto"/>
        <w:ind w:firstLineChars="200" w:firstLine="600"/>
        <w:rPr>
          <w:rFonts w:ascii="仿宋_GB2312" w:eastAsia="仿宋_GB2312"/>
          <w:sz w:val="30"/>
          <w:szCs w:val="30"/>
        </w:rPr>
      </w:pPr>
      <w:r>
        <w:rPr>
          <w:rFonts w:ascii="仿宋_GB2312" w:eastAsia="仿宋_GB2312" w:hint="eastAsia"/>
          <w:sz w:val="30"/>
          <w:szCs w:val="30"/>
        </w:rPr>
        <w:lastRenderedPageBreak/>
        <w:t>6、本公司提供的金融产品与服务，主要包括存款、贷款、代发银行卡等业务。报告期内各项业务均保持平稳健康的发展。</w:t>
      </w:r>
    </w:p>
    <w:p w:rsidR="00447284" w:rsidRDefault="00447284">
      <w:pPr>
        <w:spacing w:line="360" w:lineRule="auto"/>
        <w:ind w:firstLineChars="200" w:firstLine="600"/>
        <w:rPr>
          <w:rFonts w:ascii="仿宋_GB2312" w:eastAsia="仿宋_GB2312"/>
          <w:sz w:val="30"/>
          <w:szCs w:val="30"/>
        </w:rPr>
      </w:pPr>
      <w:r>
        <w:rPr>
          <w:rFonts w:ascii="仿宋_GB2312" w:eastAsia="仿宋_GB2312" w:hint="eastAsia"/>
          <w:sz w:val="30"/>
          <w:szCs w:val="30"/>
        </w:rPr>
        <w:t>7、本公司在核准的经营范围内依法合规地开展各项业务经营活动，贷款业务、同业存放以及结算等为收入的主要来源。</w:t>
      </w:r>
    </w:p>
    <w:p w:rsidR="00447284" w:rsidRDefault="00447284">
      <w:pPr>
        <w:spacing w:line="360" w:lineRule="auto"/>
        <w:ind w:firstLineChars="200" w:firstLine="600"/>
        <w:rPr>
          <w:rFonts w:ascii="仿宋_GB2312" w:eastAsia="仿宋_GB2312"/>
          <w:sz w:val="30"/>
          <w:szCs w:val="30"/>
        </w:rPr>
      </w:pPr>
      <w:r>
        <w:rPr>
          <w:rFonts w:ascii="仿宋_GB2312" w:eastAsia="仿宋_GB2312" w:hint="eastAsia"/>
          <w:sz w:val="30"/>
          <w:szCs w:val="30"/>
        </w:rPr>
        <w:t>（四）主要业务情况</w:t>
      </w:r>
    </w:p>
    <w:p w:rsidR="00447284" w:rsidRDefault="00447284">
      <w:pPr>
        <w:spacing w:line="360" w:lineRule="auto"/>
        <w:ind w:firstLineChars="200"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、报告期末前十名贷款客户情况（截至2022年底）</w:t>
      </w:r>
      <w:r>
        <w:rPr>
          <w:rFonts w:eastAsia="仿宋_GB2312"/>
          <w:sz w:val="30"/>
          <w:szCs w:val="30"/>
        </w:rPr>
        <w:t xml:space="preserve">                   </w:t>
      </w:r>
      <w:r>
        <w:rPr>
          <w:rFonts w:eastAsia="仿宋_GB2312"/>
          <w:sz w:val="28"/>
        </w:rPr>
        <w:t xml:space="preserve">                   </w:t>
      </w:r>
    </w:p>
    <w:p w:rsidR="00447284" w:rsidRDefault="00447284">
      <w:pPr>
        <w:spacing w:line="515" w:lineRule="exact"/>
        <w:ind w:right="420" w:firstLine="600"/>
        <w:jc w:val="right"/>
        <w:rPr>
          <w:rFonts w:eastAsia="仿宋_GB2312"/>
          <w:sz w:val="24"/>
        </w:rPr>
      </w:pPr>
      <w:r>
        <w:rPr>
          <w:rFonts w:eastAsia="仿宋_GB2312"/>
          <w:sz w:val="28"/>
        </w:rPr>
        <w:t xml:space="preserve"> </w:t>
      </w:r>
      <w:r>
        <w:rPr>
          <w:rFonts w:eastAsia="仿宋_GB2312" w:hint="eastAsia"/>
          <w:sz w:val="24"/>
        </w:rPr>
        <w:t>单位：万元，</w:t>
      </w:r>
      <w:r>
        <w:rPr>
          <w:rFonts w:eastAsia="仿宋_GB2312"/>
          <w:sz w:val="24"/>
        </w:rPr>
        <w:t>%</w:t>
      </w:r>
    </w:p>
    <w:tbl>
      <w:tblPr>
        <w:tblW w:w="92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2"/>
        <w:gridCol w:w="1596"/>
        <w:gridCol w:w="1885"/>
        <w:gridCol w:w="1885"/>
      </w:tblGrid>
      <w:tr w:rsidR="00447284">
        <w:trPr>
          <w:cantSplit/>
          <w:trHeight w:val="386"/>
        </w:trPr>
        <w:tc>
          <w:tcPr>
            <w:tcW w:w="3882" w:type="dxa"/>
            <w:tcBorders>
              <w:top w:val="single" w:sz="4" w:space="0" w:color="ED7F13"/>
              <w:left w:val="single" w:sz="4" w:space="0" w:color="FFFFFF"/>
              <w:bottom w:val="single" w:sz="4" w:space="0" w:color="ED7F13"/>
              <w:right w:val="single" w:sz="4" w:space="0" w:color="F9D4AF"/>
            </w:tcBorders>
            <w:shd w:val="clear" w:color="auto" w:fill="FFFFFF"/>
            <w:vAlign w:val="center"/>
          </w:tcPr>
          <w:p w:rsidR="00447284" w:rsidRDefault="00447284">
            <w:pPr>
              <w:pStyle w:val="a3"/>
              <w:spacing w:line="515" w:lineRule="exact"/>
              <w:jc w:val="center"/>
              <w:rPr>
                <w:rFonts w:ascii="仿宋_GB2312" w:eastAsia="仿宋_GB2312" w:hAnsi="Times New Roman" w:hint="eastAsia"/>
                <w:color w:val="000000"/>
              </w:rPr>
            </w:pPr>
            <w:r>
              <w:rPr>
                <w:rFonts w:ascii="仿宋_GB2312" w:eastAsia="仿宋_GB2312" w:hAnsi="宋体" w:hint="eastAsia"/>
                <w:color w:val="000000"/>
              </w:rPr>
              <w:t>客户名称</w:t>
            </w:r>
          </w:p>
        </w:tc>
        <w:tc>
          <w:tcPr>
            <w:tcW w:w="1596" w:type="dxa"/>
            <w:tcBorders>
              <w:top w:val="single" w:sz="4" w:space="0" w:color="ED7F13"/>
              <w:left w:val="single" w:sz="4" w:space="0" w:color="F9D4AF"/>
              <w:bottom w:val="single" w:sz="4" w:space="0" w:color="ED7F13"/>
              <w:right w:val="single" w:sz="4" w:space="0" w:color="F9D4AF"/>
            </w:tcBorders>
            <w:shd w:val="clear" w:color="auto" w:fill="FFFFFF"/>
            <w:vAlign w:val="center"/>
          </w:tcPr>
          <w:p w:rsidR="00447284" w:rsidRDefault="00447284">
            <w:pPr>
              <w:pStyle w:val="a3"/>
              <w:spacing w:line="515" w:lineRule="exact"/>
              <w:jc w:val="center"/>
              <w:rPr>
                <w:rFonts w:ascii="仿宋_GB2312" w:eastAsia="仿宋_GB2312" w:hAnsi="Times New Roman" w:hint="eastAsia"/>
                <w:color w:val="000000"/>
              </w:rPr>
            </w:pPr>
            <w:r>
              <w:rPr>
                <w:rFonts w:ascii="仿宋_GB2312" w:eastAsia="仿宋_GB2312" w:hAnsi="宋体" w:hint="eastAsia"/>
                <w:color w:val="000000"/>
              </w:rPr>
              <w:t>年末贷款余额</w:t>
            </w:r>
          </w:p>
        </w:tc>
        <w:tc>
          <w:tcPr>
            <w:tcW w:w="1885" w:type="dxa"/>
            <w:tcBorders>
              <w:top w:val="single" w:sz="4" w:space="0" w:color="ED7F13"/>
              <w:left w:val="single" w:sz="4" w:space="0" w:color="F9D4AF"/>
              <w:bottom w:val="single" w:sz="4" w:space="0" w:color="ED7F13"/>
              <w:right w:val="single" w:sz="4" w:space="0" w:color="F9D4AF"/>
            </w:tcBorders>
            <w:shd w:val="clear" w:color="auto" w:fill="FFFFFF"/>
            <w:vAlign w:val="center"/>
          </w:tcPr>
          <w:p w:rsidR="00447284" w:rsidRDefault="00447284">
            <w:pPr>
              <w:pStyle w:val="a3"/>
              <w:spacing w:line="515" w:lineRule="exact"/>
              <w:jc w:val="center"/>
              <w:rPr>
                <w:rFonts w:ascii="仿宋_GB2312" w:eastAsia="仿宋_GB2312" w:hAnsi="Times New Roman" w:hint="eastAsia"/>
                <w:color w:val="000000"/>
              </w:rPr>
            </w:pPr>
            <w:r>
              <w:rPr>
                <w:rFonts w:ascii="仿宋_GB2312" w:eastAsia="仿宋_GB2312" w:hAnsi="宋体" w:hint="eastAsia"/>
                <w:color w:val="000000"/>
              </w:rPr>
              <w:t>占贷款总额比例</w:t>
            </w:r>
          </w:p>
        </w:tc>
        <w:tc>
          <w:tcPr>
            <w:tcW w:w="1885" w:type="dxa"/>
            <w:tcBorders>
              <w:top w:val="single" w:sz="4" w:space="0" w:color="ED7F13"/>
              <w:left w:val="single" w:sz="4" w:space="0" w:color="F9D4AF"/>
              <w:bottom w:val="single" w:sz="4" w:space="0" w:color="ED7F13"/>
              <w:right w:val="single" w:sz="4" w:space="0" w:color="FFFFFF"/>
            </w:tcBorders>
            <w:shd w:val="clear" w:color="auto" w:fill="FFFFFF"/>
            <w:vAlign w:val="center"/>
          </w:tcPr>
          <w:p w:rsidR="00447284" w:rsidRDefault="00447284">
            <w:pPr>
              <w:pStyle w:val="a3"/>
              <w:spacing w:line="515" w:lineRule="exact"/>
              <w:jc w:val="center"/>
              <w:rPr>
                <w:rFonts w:ascii="仿宋_GB2312" w:eastAsia="仿宋_GB2312" w:hAnsi="Times New Roman" w:hint="eastAsia"/>
                <w:color w:val="000000"/>
              </w:rPr>
            </w:pPr>
            <w:r>
              <w:rPr>
                <w:rFonts w:ascii="仿宋_GB2312" w:eastAsia="仿宋_GB2312" w:hAnsi="宋体" w:hint="eastAsia"/>
                <w:color w:val="000000"/>
              </w:rPr>
              <w:t>占资本净额比例</w:t>
            </w:r>
          </w:p>
        </w:tc>
      </w:tr>
      <w:tr w:rsidR="00447284">
        <w:trPr>
          <w:cantSplit/>
          <w:trHeight w:val="307"/>
        </w:trPr>
        <w:tc>
          <w:tcPr>
            <w:tcW w:w="3882" w:type="dxa"/>
            <w:tcBorders>
              <w:top w:val="single" w:sz="4" w:space="0" w:color="ED7F13"/>
              <w:left w:val="single" w:sz="4" w:space="0" w:color="FFFFFF"/>
              <w:bottom w:val="single" w:sz="4" w:space="0" w:color="F9D4AF"/>
              <w:right w:val="single" w:sz="4" w:space="0" w:color="F9D4AF"/>
            </w:tcBorders>
            <w:shd w:val="clear" w:color="auto" w:fill="FEF2E7"/>
            <w:vAlign w:val="center"/>
          </w:tcPr>
          <w:p w:rsidR="00447284" w:rsidRDefault="00447284">
            <w:pPr>
              <w:widowControl/>
              <w:jc w:val="left"/>
              <w:textAlignment w:val="center"/>
              <w:rPr>
                <w:rFonts w:ascii="宋体" w:hAnsi="宋体" w:cs="Tahoma"/>
                <w:color w:val="000000"/>
                <w:sz w:val="20"/>
                <w:szCs w:val="20"/>
              </w:rPr>
            </w:pPr>
            <w:r>
              <w:rPr>
                <w:rFonts w:ascii="宋体" w:hAnsi="宋体" w:cs="宋体" w:hint="eastAsia"/>
                <w:color w:val="000000"/>
                <w:kern w:val="0"/>
                <w:sz w:val="20"/>
                <w:szCs w:val="20"/>
                <w:lang/>
              </w:rPr>
              <w:t>霍邱县联友金属制品厂</w:t>
            </w:r>
          </w:p>
        </w:tc>
        <w:tc>
          <w:tcPr>
            <w:tcW w:w="1596" w:type="dxa"/>
            <w:tcBorders>
              <w:top w:val="single" w:sz="4" w:space="0" w:color="ED7F13"/>
              <w:left w:val="single" w:sz="4" w:space="0" w:color="F9D4AF"/>
              <w:bottom w:val="single" w:sz="4" w:space="0" w:color="F9D4AF"/>
              <w:right w:val="single" w:sz="4" w:space="0" w:color="F9D4AF"/>
            </w:tcBorders>
            <w:shd w:val="clear" w:color="auto" w:fill="FEF2E7"/>
            <w:vAlign w:val="center"/>
          </w:tcPr>
          <w:p w:rsidR="00447284" w:rsidRDefault="00447284">
            <w:pPr>
              <w:widowControl/>
              <w:jc w:val="right"/>
              <w:textAlignment w:val="center"/>
              <w:rPr>
                <w:rFonts w:ascii="宋体" w:hAnsi="宋体" w:cs="Tahoma"/>
                <w:color w:val="000000"/>
                <w:sz w:val="20"/>
                <w:szCs w:val="20"/>
              </w:rPr>
            </w:pPr>
            <w:r>
              <w:rPr>
                <w:rFonts w:ascii="Arial" w:hAnsi="Arial" w:cs="Arial"/>
                <w:color w:val="000000"/>
                <w:kern w:val="0"/>
                <w:sz w:val="20"/>
                <w:szCs w:val="20"/>
                <w:lang/>
              </w:rPr>
              <w:t>498</w:t>
            </w:r>
          </w:p>
        </w:tc>
        <w:tc>
          <w:tcPr>
            <w:tcW w:w="1885" w:type="dxa"/>
            <w:tcBorders>
              <w:top w:val="single" w:sz="4" w:space="0" w:color="ED7F13"/>
              <w:left w:val="single" w:sz="4" w:space="0" w:color="F9D4AF"/>
              <w:bottom w:val="single" w:sz="4" w:space="0" w:color="F9D4AF"/>
              <w:right w:val="single" w:sz="4" w:space="0" w:color="F9D4AF"/>
            </w:tcBorders>
            <w:shd w:val="clear" w:color="auto" w:fill="FEF2E7"/>
            <w:vAlign w:val="center"/>
          </w:tcPr>
          <w:p w:rsidR="00447284" w:rsidRDefault="00447284">
            <w:pPr>
              <w:widowControl/>
              <w:jc w:val="right"/>
              <w:textAlignment w:val="center"/>
              <w:rPr>
                <w:color w:val="000000"/>
                <w:sz w:val="24"/>
                <w:szCs w:val="24"/>
              </w:rPr>
            </w:pPr>
            <w:r>
              <w:rPr>
                <w:rFonts w:ascii="Arial" w:hAnsi="Arial" w:cs="Arial" w:hint="eastAsia"/>
                <w:color w:val="000000"/>
                <w:kern w:val="0"/>
                <w:sz w:val="20"/>
                <w:szCs w:val="20"/>
                <w:lang/>
              </w:rPr>
              <w:t>0.63</w:t>
            </w:r>
            <w:r>
              <w:rPr>
                <w:rFonts w:ascii="Arial" w:hAnsi="Arial" w:cs="Arial"/>
                <w:color w:val="000000"/>
                <w:kern w:val="0"/>
                <w:sz w:val="20"/>
                <w:szCs w:val="20"/>
                <w:lang/>
              </w:rPr>
              <w:t>%</w:t>
            </w:r>
          </w:p>
        </w:tc>
        <w:tc>
          <w:tcPr>
            <w:tcW w:w="1885" w:type="dxa"/>
            <w:tcBorders>
              <w:top w:val="single" w:sz="4" w:space="0" w:color="ED7F13"/>
              <w:left w:val="single" w:sz="4" w:space="0" w:color="F9D4AF"/>
              <w:bottom w:val="single" w:sz="4" w:space="0" w:color="F9D4AF"/>
              <w:right w:val="single" w:sz="4" w:space="0" w:color="FFFFFF"/>
            </w:tcBorders>
            <w:shd w:val="clear" w:color="auto" w:fill="FEF2E7"/>
            <w:vAlign w:val="center"/>
          </w:tcPr>
          <w:p w:rsidR="00447284" w:rsidRDefault="00447284">
            <w:pPr>
              <w:widowControl/>
              <w:jc w:val="right"/>
              <w:textAlignment w:val="center"/>
              <w:rPr>
                <w:rFonts w:ascii="宋体" w:hAnsi="宋体" w:cs="Tahoma"/>
                <w:color w:val="000000"/>
                <w:sz w:val="20"/>
                <w:szCs w:val="20"/>
              </w:rPr>
            </w:pPr>
            <w:r>
              <w:rPr>
                <w:rFonts w:ascii="Arial" w:hAnsi="Arial" w:cs="Arial" w:hint="eastAsia"/>
                <w:color w:val="000000"/>
                <w:kern w:val="0"/>
                <w:sz w:val="20"/>
                <w:szCs w:val="20"/>
                <w:lang/>
              </w:rPr>
              <w:t>3.49</w:t>
            </w:r>
            <w:r>
              <w:rPr>
                <w:rFonts w:ascii="Arial" w:hAnsi="Arial" w:cs="Arial"/>
                <w:color w:val="000000"/>
                <w:kern w:val="0"/>
                <w:sz w:val="20"/>
                <w:szCs w:val="20"/>
                <w:lang/>
              </w:rPr>
              <w:t>%</w:t>
            </w:r>
          </w:p>
        </w:tc>
      </w:tr>
      <w:tr w:rsidR="00447284">
        <w:trPr>
          <w:cantSplit/>
          <w:trHeight w:val="307"/>
        </w:trPr>
        <w:tc>
          <w:tcPr>
            <w:tcW w:w="3882" w:type="dxa"/>
            <w:tcBorders>
              <w:top w:val="single" w:sz="4" w:space="0" w:color="F9D4AF"/>
              <w:left w:val="single" w:sz="4" w:space="0" w:color="FFFFFF"/>
              <w:bottom w:val="single" w:sz="4" w:space="0" w:color="F9D4AF"/>
              <w:right w:val="single" w:sz="4" w:space="0" w:color="F9D4AF"/>
            </w:tcBorders>
            <w:shd w:val="clear" w:color="auto" w:fill="FFFFFF"/>
            <w:vAlign w:val="center"/>
          </w:tcPr>
          <w:p w:rsidR="00447284" w:rsidRDefault="00447284">
            <w:pPr>
              <w:widowControl/>
              <w:jc w:val="left"/>
              <w:textAlignment w:val="center"/>
              <w:rPr>
                <w:rFonts w:ascii="宋体" w:hAnsi="宋体" w:cs="Tahoma"/>
                <w:color w:val="000000"/>
                <w:sz w:val="20"/>
                <w:szCs w:val="20"/>
              </w:rPr>
            </w:pPr>
            <w:r>
              <w:rPr>
                <w:rFonts w:ascii="宋体" w:hAnsi="宋体" w:cs="宋体" w:hint="eastAsia"/>
                <w:color w:val="000000"/>
                <w:kern w:val="0"/>
                <w:sz w:val="20"/>
                <w:szCs w:val="20"/>
                <w:lang/>
              </w:rPr>
              <w:t>靳松</w:t>
            </w:r>
          </w:p>
        </w:tc>
        <w:tc>
          <w:tcPr>
            <w:tcW w:w="1596" w:type="dxa"/>
            <w:tcBorders>
              <w:top w:val="single" w:sz="4" w:space="0" w:color="F9D4AF"/>
              <w:left w:val="single" w:sz="4" w:space="0" w:color="F9D4AF"/>
              <w:bottom w:val="single" w:sz="4" w:space="0" w:color="F9D4AF"/>
              <w:right w:val="single" w:sz="4" w:space="0" w:color="F9D4AF"/>
            </w:tcBorders>
            <w:shd w:val="clear" w:color="auto" w:fill="FFFFFF"/>
            <w:vAlign w:val="center"/>
          </w:tcPr>
          <w:p w:rsidR="00447284" w:rsidRDefault="00447284">
            <w:pPr>
              <w:widowControl/>
              <w:jc w:val="right"/>
              <w:textAlignment w:val="center"/>
              <w:rPr>
                <w:rFonts w:ascii="宋体" w:hAnsi="宋体" w:cs="Tahoma"/>
                <w:color w:val="000000"/>
                <w:sz w:val="20"/>
                <w:szCs w:val="20"/>
              </w:rPr>
            </w:pPr>
            <w:r>
              <w:rPr>
                <w:rFonts w:ascii="Arial" w:hAnsi="Arial" w:cs="Arial"/>
                <w:color w:val="000000"/>
                <w:kern w:val="0"/>
                <w:sz w:val="20"/>
                <w:szCs w:val="20"/>
                <w:lang/>
              </w:rPr>
              <w:t>495</w:t>
            </w:r>
          </w:p>
        </w:tc>
        <w:tc>
          <w:tcPr>
            <w:tcW w:w="1885" w:type="dxa"/>
            <w:tcBorders>
              <w:top w:val="single" w:sz="4" w:space="0" w:color="F9D4AF"/>
              <w:left w:val="single" w:sz="4" w:space="0" w:color="F9D4AF"/>
              <w:bottom w:val="single" w:sz="4" w:space="0" w:color="F9D4AF"/>
              <w:right w:val="single" w:sz="4" w:space="0" w:color="F9D4AF"/>
            </w:tcBorders>
            <w:shd w:val="clear" w:color="auto" w:fill="FFFFFF"/>
            <w:vAlign w:val="center"/>
          </w:tcPr>
          <w:p w:rsidR="00447284" w:rsidRDefault="00447284">
            <w:pPr>
              <w:widowControl/>
              <w:jc w:val="right"/>
              <w:textAlignment w:val="center"/>
              <w:rPr>
                <w:color w:val="000000"/>
                <w:sz w:val="24"/>
                <w:szCs w:val="24"/>
              </w:rPr>
            </w:pPr>
            <w:r>
              <w:rPr>
                <w:rFonts w:ascii="Arial" w:hAnsi="Arial" w:cs="Arial" w:hint="eastAsia"/>
                <w:color w:val="000000"/>
                <w:kern w:val="0"/>
                <w:sz w:val="20"/>
                <w:szCs w:val="20"/>
                <w:lang/>
              </w:rPr>
              <w:t>0.62</w:t>
            </w:r>
            <w:r>
              <w:rPr>
                <w:rFonts w:ascii="Arial" w:hAnsi="Arial" w:cs="Arial"/>
                <w:color w:val="000000"/>
                <w:kern w:val="0"/>
                <w:sz w:val="20"/>
                <w:szCs w:val="20"/>
                <w:lang/>
              </w:rPr>
              <w:t>%</w:t>
            </w:r>
          </w:p>
        </w:tc>
        <w:tc>
          <w:tcPr>
            <w:tcW w:w="1885" w:type="dxa"/>
            <w:tcBorders>
              <w:top w:val="single" w:sz="4" w:space="0" w:color="F9D4AF"/>
              <w:left w:val="single" w:sz="4" w:space="0" w:color="F9D4AF"/>
              <w:bottom w:val="single" w:sz="4" w:space="0" w:color="F9D4AF"/>
              <w:right w:val="single" w:sz="4" w:space="0" w:color="FFFFFF"/>
            </w:tcBorders>
            <w:shd w:val="clear" w:color="auto" w:fill="FFFFFF"/>
            <w:vAlign w:val="center"/>
          </w:tcPr>
          <w:p w:rsidR="00447284" w:rsidRDefault="00447284">
            <w:pPr>
              <w:widowControl/>
              <w:jc w:val="right"/>
              <w:textAlignment w:val="center"/>
              <w:rPr>
                <w:rFonts w:ascii="宋体" w:hAnsi="宋体" w:cs="Tahoma"/>
                <w:color w:val="000000"/>
                <w:sz w:val="20"/>
                <w:szCs w:val="20"/>
              </w:rPr>
            </w:pPr>
            <w:r>
              <w:rPr>
                <w:rFonts w:ascii="Arial" w:hAnsi="Arial" w:cs="Arial" w:hint="eastAsia"/>
                <w:color w:val="000000"/>
                <w:kern w:val="0"/>
                <w:sz w:val="20"/>
                <w:szCs w:val="20"/>
                <w:lang/>
              </w:rPr>
              <w:t>3.47</w:t>
            </w:r>
            <w:r>
              <w:rPr>
                <w:rFonts w:ascii="Arial" w:hAnsi="Arial" w:cs="Arial"/>
                <w:color w:val="000000"/>
                <w:kern w:val="0"/>
                <w:sz w:val="20"/>
                <w:szCs w:val="20"/>
                <w:lang/>
              </w:rPr>
              <w:t>0%</w:t>
            </w:r>
          </w:p>
        </w:tc>
      </w:tr>
      <w:tr w:rsidR="00447284">
        <w:trPr>
          <w:cantSplit/>
          <w:trHeight w:val="307"/>
        </w:trPr>
        <w:tc>
          <w:tcPr>
            <w:tcW w:w="3882" w:type="dxa"/>
            <w:tcBorders>
              <w:top w:val="single" w:sz="4" w:space="0" w:color="F9D4AF"/>
              <w:left w:val="single" w:sz="4" w:space="0" w:color="FFFFFF"/>
              <w:bottom w:val="single" w:sz="4" w:space="0" w:color="F9D4AF"/>
              <w:right w:val="single" w:sz="4" w:space="0" w:color="F9D4AF"/>
            </w:tcBorders>
            <w:shd w:val="clear" w:color="auto" w:fill="FEF2E7"/>
            <w:vAlign w:val="center"/>
          </w:tcPr>
          <w:p w:rsidR="00447284" w:rsidRDefault="00447284">
            <w:pPr>
              <w:widowControl/>
              <w:jc w:val="left"/>
              <w:textAlignment w:val="center"/>
              <w:rPr>
                <w:rFonts w:ascii="宋体" w:hAnsi="宋体" w:cs="Tahoma"/>
                <w:color w:val="000000"/>
                <w:sz w:val="20"/>
                <w:szCs w:val="20"/>
              </w:rPr>
            </w:pPr>
            <w:r>
              <w:rPr>
                <w:rFonts w:ascii="宋体" w:hAnsi="宋体" w:cs="Tahoma" w:hint="eastAsia"/>
                <w:color w:val="000000"/>
                <w:sz w:val="20"/>
                <w:szCs w:val="20"/>
              </w:rPr>
              <w:t>安徽商之都霍邱商厦有限责任公司</w:t>
            </w:r>
          </w:p>
        </w:tc>
        <w:tc>
          <w:tcPr>
            <w:tcW w:w="1596" w:type="dxa"/>
            <w:tcBorders>
              <w:top w:val="single" w:sz="4" w:space="0" w:color="F9D4AF"/>
              <w:left w:val="single" w:sz="4" w:space="0" w:color="F9D4AF"/>
              <w:bottom w:val="single" w:sz="4" w:space="0" w:color="F9D4AF"/>
              <w:right w:val="single" w:sz="4" w:space="0" w:color="F9D4AF"/>
            </w:tcBorders>
            <w:shd w:val="clear" w:color="auto" w:fill="FEF2E7"/>
            <w:vAlign w:val="center"/>
          </w:tcPr>
          <w:p w:rsidR="00447284" w:rsidRDefault="00447284">
            <w:pPr>
              <w:widowControl/>
              <w:jc w:val="right"/>
              <w:textAlignment w:val="center"/>
              <w:rPr>
                <w:rFonts w:ascii="宋体" w:hAnsi="宋体" w:cs="Tahoma"/>
                <w:color w:val="000000"/>
                <w:sz w:val="20"/>
                <w:szCs w:val="20"/>
              </w:rPr>
            </w:pPr>
            <w:r>
              <w:rPr>
                <w:rFonts w:ascii="宋体" w:hAnsi="宋体" w:cs="Tahoma" w:hint="eastAsia"/>
                <w:color w:val="000000"/>
                <w:sz w:val="20"/>
                <w:szCs w:val="20"/>
              </w:rPr>
              <w:t>490</w:t>
            </w:r>
          </w:p>
        </w:tc>
        <w:tc>
          <w:tcPr>
            <w:tcW w:w="1885" w:type="dxa"/>
            <w:tcBorders>
              <w:top w:val="single" w:sz="4" w:space="0" w:color="F9D4AF"/>
              <w:left w:val="single" w:sz="4" w:space="0" w:color="F9D4AF"/>
              <w:bottom w:val="single" w:sz="4" w:space="0" w:color="F9D4AF"/>
              <w:right w:val="single" w:sz="4" w:space="0" w:color="F9D4AF"/>
            </w:tcBorders>
            <w:shd w:val="clear" w:color="auto" w:fill="FEF2E7"/>
            <w:vAlign w:val="center"/>
          </w:tcPr>
          <w:p w:rsidR="00447284" w:rsidRDefault="00447284">
            <w:pPr>
              <w:widowControl/>
              <w:jc w:val="right"/>
              <w:textAlignment w:val="center"/>
              <w:rPr>
                <w:color w:val="000000"/>
                <w:sz w:val="24"/>
                <w:szCs w:val="24"/>
              </w:rPr>
            </w:pPr>
            <w:r>
              <w:rPr>
                <w:rFonts w:hint="eastAsia"/>
                <w:color w:val="000000"/>
                <w:sz w:val="24"/>
                <w:szCs w:val="24"/>
              </w:rPr>
              <w:t>0.62%</w:t>
            </w:r>
          </w:p>
        </w:tc>
        <w:tc>
          <w:tcPr>
            <w:tcW w:w="1885" w:type="dxa"/>
            <w:tcBorders>
              <w:top w:val="single" w:sz="4" w:space="0" w:color="F9D4AF"/>
              <w:left w:val="single" w:sz="4" w:space="0" w:color="F9D4AF"/>
              <w:bottom w:val="single" w:sz="4" w:space="0" w:color="F9D4AF"/>
              <w:right w:val="single" w:sz="4" w:space="0" w:color="FFFFFF"/>
            </w:tcBorders>
            <w:shd w:val="clear" w:color="auto" w:fill="FEF2E7"/>
            <w:vAlign w:val="center"/>
          </w:tcPr>
          <w:p w:rsidR="00447284" w:rsidRDefault="00447284">
            <w:pPr>
              <w:widowControl/>
              <w:jc w:val="right"/>
              <w:textAlignment w:val="center"/>
              <w:rPr>
                <w:rFonts w:ascii="宋体" w:hAnsi="宋体" w:cs="Tahoma"/>
                <w:color w:val="000000"/>
                <w:sz w:val="20"/>
                <w:szCs w:val="20"/>
              </w:rPr>
            </w:pPr>
            <w:r>
              <w:rPr>
                <w:rFonts w:ascii="宋体" w:hAnsi="宋体" w:cs="Tahoma" w:hint="eastAsia"/>
                <w:color w:val="000000"/>
                <w:sz w:val="20"/>
                <w:szCs w:val="20"/>
              </w:rPr>
              <w:t>3.43%</w:t>
            </w:r>
          </w:p>
        </w:tc>
      </w:tr>
      <w:tr w:rsidR="00447284">
        <w:trPr>
          <w:cantSplit/>
          <w:trHeight w:val="307"/>
        </w:trPr>
        <w:tc>
          <w:tcPr>
            <w:tcW w:w="3882" w:type="dxa"/>
            <w:tcBorders>
              <w:top w:val="single" w:sz="4" w:space="0" w:color="F9D4AF"/>
              <w:left w:val="single" w:sz="4" w:space="0" w:color="FFFFFF"/>
              <w:bottom w:val="single" w:sz="4" w:space="0" w:color="F9D4AF"/>
              <w:right w:val="single" w:sz="4" w:space="0" w:color="F9D4AF"/>
            </w:tcBorders>
            <w:shd w:val="clear" w:color="auto" w:fill="FFFFFF"/>
            <w:vAlign w:val="center"/>
          </w:tcPr>
          <w:p w:rsidR="00447284" w:rsidRDefault="00447284">
            <w:pPr>
              <w:widowControl/>
              <w:jc w:val="left"/>
              <w:textAlignment w:val="center"/>
              <w:rPr>
                <w:rFonts w:ascii="宋体" w:hAnsi="宋体" w:cs="Tahoma"/>
                <w:color w:val="000000"/>
                <w:sz w:val="20"/>
                <w:szCs w:val="20"/>
              </w:rPr>
            </w:pPr>
            <w:r>
              <w:rPr>
                <w:rFonts w:ascii="宋体" w:hAnsi="宋体" w:cs="Tahoma" w:hint="eastAsia"/>
                <w:color w:val="000000"/>
                <w:sz w:val="20"/>
                <w:szCs w:val="20"/>
              </w:rPr>
              <w:t>安徽冠淮食品有限公司</w:t>
            </w:r>
          </w:p>
        </w:tc>
        <w:tc>
          <w:tcPr>
            <w:tcW w:w="1596" w:type="dxa"/>
            <w:tcBorders>
              <w:top w:val="single" w:sz="4" w:space="0" w:color="F9D4AF"/>
              <w:left w:val="single" w:sz="4" w:space="0" w:color="F9D4AF"/>
              <w:bottom w:val="single" w:sz="4" w:space="0" w:color="F9D4AF"/>
              <w:right w:val="single" w:sz="4" w:space="0" w:color="F9D4AF"/>
            </w:tcBorders>
            <w:shd w:val="clear" w:color="auto" w:fill="FFFFFF"/>
            <w:vAlign w:val="center"/>
          </w:tcPr>
          <w:p w:rsidR="00447284" w:rsidRDefault="00447284">
            <w:pPr>
              <w:widowControl/>
              <w:jc w:val="right"/>
              <w:textAlignment w:val="center"/>
              <w:rPr>
                <w:rFonts w:ascii="宋体" w:hAnsi="宋体" w:cs="Tahoma"/>
                <w:color w:val="000000"/>
                <w:sz w:val="20"/>
                <w:szCs w:val="20"/>
              </w:rPr>
            </w:pPr>
            <w:r>
              <w:rPr>
                <w:rFonts w:ascii="宋体" w:hAnsi="宋体" w:cs="Tahoma" w:hint="eastAsia"/>
                <w:color w:val="000000"/>
                <w:sz w:val="20"/>
                <w:szCs w:val="20"/>
              </w:rPr>
              <w:t>400</w:t>
            </w:r>
          </w:p>
        </w:tc>
        <w:tc>
          <w:tcPr>
            <w:tcW w:w="1885" w:type="dxa"/>
            <w:tcBorders>
              <w:top w:val="single" w:sz="4" w:space="0" w:color="F9D4AF"/>
              <w:left w:val="single" w:sz="4" w:space="0" w:color="F9D4AF"/>
              <w:bottom w:val="single" w:sz="4" w:space="0" w:color="F9D4AF"/>
              <w:right w:val="single" w:sz="4" w:space="0" w:color="F9D4AF"/>
            </w:tcBorders>
            <w:shd w:val="clear" w:color="auto" w:fill="FFFFFF"/>
            <w:vAlign w:val="center"/>
          </w:tcPr>
          <w:p w:rsidR="00447284" w:rsidRDefault="00447284">
            <w:pPr>
              <w:widowControl/>
              <w:jc w:val="right"/>
              <w:textAlignment w:val="center"/>
              <w:rPr>
                <w:color w:val="000000"/>
                <w:sz w:val="24"/>
                <w:szCs w:val="24"/>
              </w:rPr>
            </w:pPr>
            <w:r>
              <w:rPr>
                <w:rFonts w:hint="eastAsia"/>
                <w:color w:val="000000"/>
                <w:sz w:val="24"/>
                <w:szCs w:val="24"/>
              </w:rPr>
              <w:t>0.5%</w:t>
            </w:r>
          </w:p>
        </w:tc>
        <w:tc>
          <w:tcPr>
            <w:tcW w:w="1885" w:type="dxa"/>
            <w:tcBorders>
              <w:top w:val="single" w:sz="4" w:space="0" w:color="F9D4AF"/>
              <w:left w:val="single" w:sz="4" w:space="0" w:color="F9D4AF"/>
              <w:bottom w:val="single" w:sz="4" w:space="0" w:color="F9D4AF"/>
              <w:right w:val="single" w:sz="4" w:space="0" w:color="FFFFFF"/>
            </w:tcBorders>
            <w:shd w:val="clear" w:color="auto" w:fill="FFFFFF"/>
            <w:vAlign w:val="center"/>
          </w:tcPr>
          <w:p w:rsidR="00447284" w:rsidRDefault="00447284">
            <w:pPr>
              <w:widowControl/>
              <w:jc w:val="right"/>
              <w:textAlignment w:val="center"/>
              <w:rPr>
                <w:rFonts w:ascii="宋体" w:hAnsi="宋体" w:cs="Tahoma"/>
                <w:color w:val="000000"/>
                <w:sz w:val="20"/>
                <w:szCs w:val="20"/>
              </w:rPr>
            </w:pPr>
            <w:r>
              <w:rPr>
                <w:rFonts w:ascii="宋体" w:hAnsi="宋体" w:cs="Tahoma" w:hint="eastAsia"/>
                <w:color w:val="000000"/>
                <w:sz w:val="20"/>
                <w:szCs w:val="20"/>
              </w:rPr>
              <w:t>2.8%</w:t>
            </w:r>
          </w:p>
        </w:tc>
      </w:tr>
      <w:tr w:rsidR="00447284">
        <w:trPr>
          <w:cantSplit/>
          <w:trHeight w:val="307"/>
        </w:trPr>
        <w:tc>
          <w:tcPr>
            <w:tcW w:w="3882" w:type="dxa"/>
            <w:tcBorders>
              <w:top w:val="single" w:sz="4" w:space="0" w:color="F9D4AF"/>
              <w:left w:val="single" w:sz="4" w:space="0" w:color="FFFFFF"/>
              <w:bottom w:val="single" w:sz="4" w:space="0" w:color="F9D4AF"/>
              <w:right w:val="single" w:sz="4" w:space="0" w:color="F9D4AF"/>
            </w:tcBorders>
            <w:shd w:val="clear" w:color="auto" w:fill="FEF2E7"/>
            <w:vAlign w:val="center"/>
          </w:tcPr>
          <w:p w:rsidR="00447284" w:rsidRDefault="00447284">
            <w:pPr>
              <w:widowControl/>
              <w:jc w:val="left"/>
              <w:textAlignment w:val="center"/>
              <w:rPr>
                <w:rFonts w:ascii="宋体" w:hAnsi="宋体" w:cs="Tahoma"/>
                <w:color w:val="000000"/>
                <w:sz w:val="20"/>
                <w:szCs w:val="20"/>
              </w:rPr>
            </w:pPr>
            <w:r>
              <w:rPr>
                <w:rFonts w:ascii="宋体" w:hAnsi="宋体" w:cs="Tahoma" w:hint="eastAsia"/>
                <w:color w:val="000000"/>
                <w:sz w:val="20"/>
                <w:szCs w:val="20"/>
              </w:rPr>
              <w:t>安徽永鑫餐饮管理有限公司</w:t>
            </w:r>
          </w:p>
        </w:tc>
        <w:tc>
          <w:tcPr>
            <w:tcW w:w="1596" w:type="dxa"/>
            <w:tcBorders>
              <w:top w:val="single" w:sz="4" w:space="0" w:color="F9D4AF"/>
              <w:left w:val="single" w:sz="4" w:space="0" w:color="F9D4AF"/>
              <w:bottom w:val="single" w:sz="4" w:space="0" w:color="F9D4AF"/>
              <w:right w:val="single" w:sz="4" w:space="0" w:color="F9D4AF"/>
            </w:tcBorders>
            <w:shd w:val="clear" w:color="auto" w:fill="FEF2E7"/>
            <w:vAlign w:val="center"/>
          </w:tcPr>
          <w:p w:rsidR="00447284" w:rsidRDefault="00447284">
            <w:pPr>
              <w:widowControl/>
              <w:jc w:val="right"/>
              <w:textAlignment w:val="center"/>
              <w:rPr>
                <w:rFonts w:ascii="宋体" w:hAnsi="宋体" w:cs="Tahoma"/>
                <w:color w:val="000000"/>
                <w:sz w:val="20"/>
                <w:szCs w:val="20"/>
              </w:rPr>
            </w:pPr>
            <w:r>
              <w:rPr>
                <w:rFonts w:ascii="宋体" w:hAnsi="宋体" w:cs="Tahoma" w:hint="eastAsia"/>
                <w:color w:val="000000"/>
                <w:sz w:val="20"/>
                <w:szCs w:val="20"/>
              </w:rPr>
              <w:t>400</w:t>
            </w:r>
          </w:p>
        </w:tc>
        <w:tc>
          <w:tcPr>
            <w:tcW w:w="1885" w:type="dxa"/>
            <w:tcBorders>
              <w:top w:val="single" w:sz="4" w:space="0" w:color="F9D4AF"/>
              <w:left w:val="single" w:sz="4" w:space="0" w:color="F9D4AF"/>
              <w:bottom w:val="single" w:sz="4" w:space="0" w:color="F9D4AF"/>
              <w:right w:val="single" w:sz="4" w:space="0" w:color="F9D4AF"/>
            </w:tcBorders>
            <w:shd w:val="clear" w:color="auto" w:fill="FEF2E7"/>
            <w:vAlign w:val="center"/>
          </w:tcPr>
          <w:p w:rsidR="00447284" w:rsidRDefault="00447284">
            <w:pPr>
              <w:widowControl/>
              <w:jc w:val="right"/>
              <w:textAlignment w:val="center"/>
              <w:rPr>
                <w:color w:val="000000"/>
                <w:sz w:val="24"/>
                <w:szCs w:val="24"/>
              </w:rPr>
            </w:pPr>
            <w:r>
              <w:rPr>
                <w:rFonts w:hint="eastAsia"/>
                <w:color w:val="000000"/>
                <w:sz w:val="24"/>
                <w:szCs w:val="24"/>
              </w:rPr>
              <w:t>0.5%</w:t>
            </w:r>
          </w:p>
        </w:tc>
        <w:tc>
          <w:tcPr>
            <w:tcW w:w="1885" w:type="dxa"/>
            <w:tcBorders>
              <w:top w:val="single" w:sz="4" w:space="0" w:color="F9D4AF"/>
              <w:left w:val="single" w:sz="4" w:space="0" w:color="F9D4AF"/>
              <w:bottom w:val="single" w:sz="4" w:space="0" w:color="F9D4AF"/>
              <w:right w:val="single" w:sz="4" w:space="0" w:color="FFFFFF"/>
            </w:tcBorders>
            <w:shd w:val="clear" w:color="auto" w:fill="FEF2E7"/>
            <w:vAlign w:val="center"/>
          </w:tcPr>
          <w:p w:rsidR="00447284" w:rsidRDefault="00447284">
            <w:pPr>
              <w:widowControl/>
              <w:jc w:val="right"/>
              <w:textAlignment w:val="center"/>
              <w:rPr>
                <w:rFonts w:ascii="宋体" w:hAnsi="宋体" w:cs="Tahoma"/>
                <w:color w:val="000000"/>
                <w:sz w:val="20"/>
                <w:szCs w:val="20"/>
              </w:rPr>
            </w:pPr>
            <w:r>
              <w:rPr>
                <w:rFonts w:ascii="宋体" w:hAnsi="宋体" w:cs="Tahoma" w:hint="eastAsia"/>
                <w:color w:val="000000"/>
                <w:sz w:val="20"/>
                <w:szCs w:val="20"/>
              </w:rPr>
              <w:t>2.8%</w:t>
            </w:r>
          </w:p>
        </w:tc>
      </w:tr>
      <w:tr w:rsidR="00447284">
        <w:trPr>
          <w:cantSplit/>
          <w:trHeight w:val="307"/>
        </w:trPr>
        <w:tc>
          <w:tcPr>
            <w:tcW w:w="3882" w:type="dxa"/>
            <w:tcBorders>
              <w:top w:val="single" w:sz="4" w:space="0" w:color="F9D4AF"/>
              <w:left w:val="single" w:sz="4" w:space="0" w:color="FFFFFF"/>
              <w:bottom w:val="single" w:sz="4" w:space="0" w:color="F9D4AF"/>
              <w:right w:val="single" w:sz="4" w:space="0" w:color="F9D4AF"/>
            </w:tcBorders>
            <w:shd w:val="clear" w:color="auto" w:fill="FFFFFF"/>
            <w:vAlign w:val="center"/>
          </w:tcPr>
          <w:p w:rsidR="00447284" w:rsidRDefault="00447284">
            <w:pPr>
              <w:widowControl/>
              <w:jc w:val="left"/>
              <w:textAlignment w:val="center"/>
              <w:rPr>
                <w:rFonts w:ascii="宋体" w:hAnsi="宋体" w:cs="Tahoma"/>
                <w:color w:val="000000"/>
                <w:sz w:val="20"/>
                <w:szCs w:val="20"/>
              </w:rPr>
            </w:pPr>
            <w:r>
              <w:rPr>
                <w:rFonts w:ascii="宋体" w:hAnsi="宋体" w:cs="Tahoma" w:hint="eastAsia"/>
                <w:color w:val="000000"/>
                <w:sz w:val="20"/>
                <w:szCs w:val="20"/>
              </w:rPr>
              <w:t>霍邱云辉建筑工程服务有限公司</w:t>
            </w:r>
          </w:p>
        </w:tc>
        <w:tc>
          <w:tcPr>
            <w:tcW w:w="1596" w:type="dxa"/>
            <w:tcBorders>
              <w:top w:val="single" w:sz="4" w:space="0" w:color="F9D4AF"/>
              <w:left w:val="single" w:sz="4" w:space="0" w:color="F9D4AF"/>
              <w:bottom w:val="single" w:sz="4" w:space="0" w:color="F9D4AF"/>
              <w:right w:val="single" w:sz="4" w:space="0" w:color="F9D4AF"/>
            </w:tcBorders>
            <w:shd w:val="clear" w:color="auto" w:fill="FFFFFF"/>
            <w:vAlign w:val="center"/>
          </w:tcPr>
          <w:p w:rsidR="00447284" w:rsidRDefault="00447284">
            <w:pPr>
              <w:widowControl/>
              <w:jc w:val="right"/>
              <w:textAlignment w:val="center"/>
              <w:rPr>
                <w:rFonts w:ascii="宋体" w:hAnsi="宋体" w:cs="Tahoma"/>
                <w:color w:val="000000"/>
                <w:sz w:val="20"/>
                <w:szCs w:val="20"/>
              </w:rPr>
            </w:pPr>
            <w:r>
              <w:rPr>
                <w:rFonts w:ascii="宋体" w:hAnsi="宋体" w:cs="Tahoma" w:hint="eastAsia"/>
                <w:color w:val="000000"/>
                <w:sz w:val="20"/>
                <w:szCs w:val="20"/>
              </w:rPr>
              <w:t>400</w:t>
            </w:r>
          </w:p>
        </w:tc>
        <w:tc>
          <w:tcPr>
            <w:tcW w:w="1885" w:type="dxa"/>
            <w:tcBorders>
              <w:top w:val="single" w:sz="4" w:space="0" w:color="F9D4AF"/>
              <w:left w:val="single" w:sz="4" w:space="0" w:color="F9D4AF"/>
              <w:bottom w:val="single" w:sz="4" w:space="0" w:color="F9D4AF"/>
              <w:right w:val="single" w:sz="4" w:space="0" w:color="F9D4AF"/>
            </w:tcBorders>
            <w:shd w:val="clear" w:color="auto" w:fill="FFFFFF"/>
            <w:vAlign w:val="center"/>
          </w:tcPr>
          <w:p w:rsidR="00447284" w:rsidRDefault="00447284">
            <w:pPr>
              <w:widowControl/>
              <w:jc w:val="right"/>
              <w:textAlignment w:val="center"/>
              <w:rPr>
                <w:color w:val="000000"/>
                <w:sz w:val="24"/>
                <w:szCs w:val="24"/>
              </w:rPr>
            </w:pPr>
            <w:r>
              <w:rPr>
                <w:rFonts w:hint="eastAsia"/>
                <w:color w:val="000000"/>
                <w:sz w:val="24"/>
                <w:szCs w:val="24"/>
              </w:rPr>
              <w:t>0.5%</w:t>
            </w:r>
          </w:p>
        </w:tc>
        <w:tc>
          <w:tcPr>
            <w:tcW w:w="1885" w:type="dxa"/>
            <w:tcBorders>
              <w:top w:val="single" w:sz="4" w:space="0" w:color="F9D4AF"/>
              <w:left w:val="single" w:sz="4" w:space="0" w:color="F9D4AF"/>
              <w:bottom w:val="single" w:sz="4" w:space="0" w:color="F9D4AF"/>
              <w:right w:val="single" w:sz="4" w:space="0" w:color="FFFFFF"/>
            </w:tcBorders>
            <w:shd w:val="clear" w:color="auto" w:fill="FFFFFF"/>
            <w:vAlign w:val="center"/>
          </w:tcPr>
          <w:p w:rsidR="00447284" w:rsidRDefault="00447284">
            <w:pPr>
              <w:widowControl/>
              <w:jc w:val="right"/>
              <w:textAlignment w:val="center"/>
              <w:rPr>
                <w:rFonts w:ascii="宋体" w:hAnsi="宋体" w:cs="Tahoma"/>
                <w:color w:val="000000"/>
                <w:sz w:val="20"/>
                <w:szCs w:val="20"/>
              </w:rPr>
            </w:pPr>
            <w:r>
              <w:rPr>
                <w:rFonts w:ascii="宋体" w:hAnsi="宋体" w:cs="Tahoma" w:hint="eastAsia"/>
                <w:color w:val="000000"/>
                <w:sz w:val="20"/>
                <w:szCs w:val="20"/>
              </w:rPr>
              <w:t>2.8%</w:t>
            </w:r>
          </w:p>
        </w:tc>
      </w:tr>
      <w:tr w:rsidR="00447284">
        <w:trPr>
          <w:cantSplit/>
          <w:trHeight w:val="307"/>
        </w:trPr>
        <w:tc>
          <w:tcPr>
            <w:tcW w:w="3882" w:type="dxa"/>
            <w:tcBorders>
              <w:top w:val="single" w:sz="4" w:space="0" w:color="F9D4AF"/>
              <w:left w:val="single" w:sz="4" w:space="0" w:color="FFFFFF"/>
              <w:bottom w:val="single" w:sz="4" w:space="0" w:color="F9D4AF"/>
              <w:right w:val="single" w:sz="4" w:space="0" w:color="F9D4AF"/>
            </w:tcBorders>
            <w:shd w:val="clear" w:color="auto" w:fill="FEF2E7"/>
            <w:vAlign w:val="center"/>
          </w:tcPr>
          <w:p w:rsidR="00447284" w:rsidRDefault="00447284">
            <w:pPr>
              <w:widowControl/>
              <w:jc w:val="left"/>
              <w:textAlignment w:val="center"/>
              <w:rPr>
                <w:rFonts w:ascii="宋体" w:hAnsi="宋体" w:cs="Tahoma"/>
                <w:color w:val="000000"/>
                <w:sz w:val="20"/>
                <w:szCs w:val="20"/>
              </w:rPr>
            </w:pPr>
            <w:r>
              <w:rPr>
                <w:rFonts w:ascii="宋体" w:hAnsi="宋体" w:cs="Tahoma" w:hint="eastAsia"/>
                <w:color w:val="000000"/>
                <w:sz w:val="20"/>
                <w:szCs w:val="20"/>
              </w:rPr>
              <w:t>安徽沃力奇纺织制品有限公司</w:t>
            </w:r>
          </w:p>
        </w:tc>
        <w:tc>
          <w:tcPr>
            <w:tcW w:w="1596" w:type="dxa"/>
            <w:tcBorders>
              <w:top w:val="single" w:sz="4" w:space="0" w:color="F9D4AF"/>
              <w:left w:val="single" w:sz="4" w:space="0" w:color="F9D4AF"/>
              <w:bottom w:val="single" w:sz="4" w:space="0" w:color="F9D4AF"/>
              <w:right w:val="single" w:sz="4" w:space="0" w:color="F9D4AF"/>
            </w:tcBorders>
            <w:shd w:val="clear" w:color="auto" w:fill="FEF2E7"/>
            <w:vAlign w:val="center"/>
          </w:tcPr>
          <w:p w:rsidR="00447284" w:rsidRDefault="00447284">
            <w:pPr>
              <w:widowControl/>
              <w:jc w:val="right"/>
              <w:textAlignment w:val="center"/>
              <w:rPr>
                <w:rFonts w:ascii="宋体" w:hAnsi="宋体" w:cs="Tahoma"/>
                <w:color w:val="000000"/>
                <w:sz w:val="20"/>
                <w:szCs w:val="20"/>
              </w:rPr>
            </w:pPr>
            <w:r>
              <w:rPr>
                <w:rFonts w:ascii="宋体" w:hAnsi="宋体" w:cs="Tahoma" w:hint="eastAsia"/>
                <w:color w:val="000000"/>
                <w:sz w:val="20"/>
                <w:szCs w:val="20"/>
              </w:rPr>
              <w:t>350</w:t>
            </w:r>
          </w:p>
        </w:tc>
        <w:tc>
          <w:tcPr>
            <w:tcW w:w="1885" w:type="dxa"/>
            <w:tcBorders>
              <w:top w:val="single" w:sz="4" w:space="0" w:color="F9D4AF"/>
              <w:left w:val="single" w:sz="4" w:space="0" w:color="F9D4AF"/>
              <w:bottom w:val="single" w:sz="4" w:space="0" w:color="F9D4AF"/>
              <w:right w:val="single" w:sz="4" w:space="0" w:color="F9D4AF"/>
            </w:tcBorders>
            <w:shd w:val="clear" w:color="auto" w:fill="FEF2E7"/>
            <w:vAlign w:val="center"/>
          </w:tcPr>
          <w:p w:rsidR="00447284" w:rsidRDefault="00447284">
            <w:pPr>
              <w:widowControl/>
              <w:jc w:val="right"/>
              <w:textAlignment w:val="center"/>
              <w:rPr>
                <w:color w:val="000000"/>
                <w:sz w:val="24"/>
                <w:szCs w:val="24"/>
              </w:rPr>
            </w:pPr>
            <w:r>
              <w:rPr>
                <w:rFonts w:hint="eastAsia"/>
                <w:color w:val="000000"/>
                <w:sz w:val="24"/>
                <w:szCs w:val="24"/>
              </w:rPr>
              <w:t>0.44%</w:t>
            </w:r>
          </w:p>
        </w:tc>
        <w:tc>
          <w:tcPr>
            <w:tcW w:w="1885" w:type="dxa"/>
            <w:tcBorders>
              <w:top w:val="single" w:sz="4" w:space="0" w:color="F9D4AF"/>
              <w:left w:val="single" w:sz="4" w:space="0" w:color="F9D4AF"/>
              <w:bottom w:val="single" w:sz="4" w:space="0" w:color="F9D4AF"/>
              <w:right w:val="single" w:sz="4" w:space="0" w:color="FFFFFF"/>
            </w:tcBorders>
            <w:shd w:val="clear" w:color="auto" w:fill="FEF2E7"/>
            <w:vAlign w:val="center"/>
          </w:tcPr>
          <w:p w:rsidR="00447284" w:rsidRDefault="00447284">
            <w:pPr>
              <w:widowControl/>
              <w:jc w:val="right"/>
              <w:textAlignment w:val="center"/>
              <w:rPr>
                <w:rFonts w:ascii="宋体" w:hAnsi="宋体" w:cs="Tahoma"/>
                <w:color w:val="000000"/>
                <w:sz w:val="20"/>
                <w:szCs w:val="20"/>
              </w:rPr>
            </w:pPr>
            <w:r>
              <w:rPr>
                <w:rFonts w:ascii="宋体" w:hAnsi="宋体" w:cs="Tahoma" w:hint="eastAsia"/>
                <w:color w:val="000000"/>
                <w:sz w:val="20"/>
                <w:szCs w:val="20"/>
              </w:rPr>
              <w:t>2.45%</w:t>
            </w:r>
          </w:p>
        </w:tc>
      </w:tr>
      <w:tr w:rsidR="00447284">
        <w:trPr>
          <w:cantSplit/>
          <w:trHeight w:val="307"/>
        </w:trPr>
        <w:tc>
          <w:tcPr>
            <w:tcW w:w="3882" w:type="dxa"/>
            <w:tcBorders>
              <w:top w:val="single" w:sz="4" w:space="0" w:color="F9D4AF"/>
              <w:left w:val="single" w:sz="4" w:space="0" w:color="FFFFFF"/>
              <w:bottom w:val="single" w:sz="4" w:space="0" w:color="F9D4AF"/>
              <w:right w:val="single" w:sz="4" w:space="0" w:color="F9D4AF"/>
            </w:tcBorders>
            <w:shd w:val="clear" w:color="auto" w:fill="FFFFFF"/>
            <w:vAlign w:val="center"/>
          </w:tcPr>
          <w:p w:rsidR="00447284" w:rsidRDefault="00447284">
            <w:pPr>
              <w:widowControl/>
              <w:jc w:val="left"/>
              <w:textAlignment w:val="center"/>
              <w:rPr>
                <w:rFonts w:ascii="宋体" w:hAnsi="宋体" w:cs="Tahoma"/>
                <w:color w:val="000000"/>
                <w:sz w:val="20"/>
                <w:szCs w:val="20"/>
              </w:rPr>
            </w:pPr>
            <w:r>
              <w:rPr>
                <w:rFonts w:ascii="宋体" w:hAnsi="宋体" w:cs="Tahoma" w:hint="eastAsia"/>
                <w:color w:val="000000"/>
                <w:sz w:val="20"/>
                <w:szCs w:val="20"/>
              </w:rPr>
              <w:t>霍邱县国华纳米科技有限公司</w:t>
            </w:r>
          </w:p>
        </w:tc>
        <w:tc>
          <w:tcPr>
            <w:tcW w:w="1596" w:type="dxa"/>
            <w:tcBorders>
              <w:top w:val="single" w:sz="4" w:space="0" w:color="F9D4AF"/>
              <w:left w:val="single" w:sz="4" w:space="0" w:color="F9D4AF"/>
              <w:bottom w:val="single" w:sz="4" w:space="0" w:color="F9D4AF"/>
              <w:right w:val="single" w:sz="4" w:space="0" w:color="F9D4AF"/>
            </w:tcBorders>
            <w:shd w:val="clear" w:color="auto" w:fill="FFFFFF"/>
            <w:vAlign w:val="center"/>
          </w:tcPr>
          <w:p w:rsidR="00447284" w:rsidRDefault="00447284">
            <w:pPr>
              <w:widowControl/>
              <w:jc w:val="right"/>
              <w:textAlignment w:val="center"/>
              <w:rPr>
                <w:rFonts w:ascii="宋体" w:hAnsi="宋体" w:cs="Tahoma"/>
                <w:color w:val="000000"/>
                <w:sz w:val="20"/>
                <w:szCs w:val="20"/>
              </w:rPr>
            </w:pPr>
            <w:r>
              <w:rPr>
                <w:rFonts w:ascii="宋体" w:hAnsi="宋体" w:cs="Tahoma" w:hint="eastAsia"/>
                <w:color w:val="000000"/>
                <w:sz w:val="20"/>
                <w:szCs w:val="20"/>
              </w:rPr>
              <w:t>350</w:t>
            </w:r>
          </w:p>
        </w:tc>
        <w:tc>
          <w:tcPr>
            <w:tcW w:w="1885" w:type="dxa"/>
            <w:tcBorders>
              <w:top w:val="single" w:sz="4" w:space="0" w:color="F9D4AF"/>
              <w:left w:val="single" w:sz="4" w:space="0" w:color="F9D4AF"/>
              <w:bottom w:val="single" w:sz="4" w:space="0" w:color="F9D4AF"/>
              <w:right w:val="single" w:sz="4" w:space="0" w:color="F9D4AF"/>
            </w:tcBorders>
            <w:shd w:val="clear" w:color="auto" w:fill="FFFFFF"/>
            <w:vAlign w:val="center"/>
          </w:tcPr>
          <w:p w:rsidR="00447284" w:rsidRDefault="00447284">
            <w:pPr>
              <w:widowControl/>
              <w:jc w:val="right"/>
              <w:textAlignment w:val="center"/>
              <w:rPr>
                <w:color w:val="000000"/>
                <w:sz w:val="24"/>
                <w:szCs w:val="24"/>
              </w:rPr>
            </w:pPr>
            <w:r>
              <w:rPr>
                <w:rFonts w:hint="eastAsia"/>
                <w:color w:val="000000"/>
                <w:sz w:val="24"/>
                <w:szCs w:val="24"/>
              </w:rPr>
              <w:t>0.44%</w:t>
            </w:r>
          </w:p>
        </w:tc>
        <w:tc>
          <w:tcPr>
            <w:tcW w:w="1885" w:type="dxa"/>
            <w:tcBorders>
              <w:top w:val="single" w:sz="4" w:space="0" w:color="F9D4AF"/>
              <w:left w:val="single" w:sz="4" w:space="0" w:color="F9D4AF"/>
              <w:bottom w:val="single" w:sz="4" w:space="0" w:color="F9D4AF"/>
              <w:right w:val="single" w:sz="4" w:space="0" w:color="FFFFFF"/>
            </w:tcBorders>
            <w:shd w:val="clear" w:color="auto" w:fill="FFFFFF"/>
            <w:vAlign w:val="center"/>
          </w:tcPr>
          <w:p w:rsidR="00447284" w:rsidRDefault="00447284">
            <w:pPr>
              <w:widowControl/>
              <w:jc w:val="right"/>
              <w:textAlignment w:val="center"/>
              <w:rPr>
                <w:rFonts w:ascii="宋体" w:hAnsi="宋体" w:cs="Tahoma"/>
                <w:color w:val="000000"/>
                <w:sz w:val="20"/>
                <w:szCs w:val="20"/>
              </w:rPr>
            </w:pPr>
            <w:r>
              <w:rPr>
                <w:rFonts w:ascii="宋体" w:hAnsi="宋体" w:cs="Tahoma" w:hint="eastAsia"/>
                <w:color w:val="000000"/>
                <w:sz w:val="20"/>
                <w:szCs w:val="20"/>
              </w:rPr>
              <w:t>2.45%</w:t>
            </w:r>
          </w:p>
        </w:tc>
      </w:tr>
      <w:tr w:rsidR="00447284">
        <w:trPr>
          <w:cantSplit/>
          <w:trHeight w:val="307"/>
        </w:trPr>
        <w:tc>
          <w:tcPr>
            <w:tcW w:w="3882" w:type="dxa"/>
            <w:tcBorders>
              <w:top w:val="single" w:sz="4" w:space="0" w:color="F9D4AF"/>
              <w:left w:val="single" w:sz="4" w:space="0" w:color="FFFFFF"/>
              <w:bottom w:val="single" w:sz="4" w:space="0" w:color="F9D4AF"/>
              <w:right w:val="single" w:sz="4" w:space="0" w:color="F9D4AF"/>
            </w:tcBorders>
            <w:shd w:val="clear" w:color="auto" w:fill="FEF2E7"/>
            <w:vAlign w:val="center"/>
          </w:tcPr>
          <w:p w:rsidR="00447284" w:rsidRDefault="00447284">
            <w:pPr>
              <w:widowControl/>
              <w:jc w:val="left"/>
              <w:textAlignment w:val="center"/>
              <w:rPr>
                <w:rFonts w:ascii="宋体" w:hAnsi="宋体" w:cs="Tahoma"/>
                <w:color w:val="000000"/>
                <w:sz w:val="20"/>
                <w:szCs w:val="20"/>
              </w:rPr>
            </w:pPr>
            <w:r>
              <w:rPr>
                <w:rFonts w:ascii="宋体" w:hAnsi="宋体" w:cs="Tahoma" w:hint="eastAsia"/>
                <w:color w:val="000000"/>
                <w:sz w:val="20"/>
                <w:szCs w:val="20"/>
              </w:rPr>
              <w:t>霍邱县亨兴工艺品有限公司</w:t>
            </w:r>
          </w:p>
        </w:tc>
        <w:tc>
          <w:tcPr>
            <w:tcW w:w="1596" w:type="dxa"/>
            <w:tcBorders>
              <w:top w:val="single" w:sz="4" w:space="0" w:color="F9D4AF"/>
              <w:left w:val="single" w:sz="4" w:space="0" w:color="F9D4AF"/>
              <w:bottom w:val="single" w:sz="4" w:space="0" w:color="F9D4AF"/>
              <w:right w:val="single" w:sz="4" w:space="0" w:color="F9D4AF"/>
            </w:tcBorders>
            <w:shd w:val="clear" w:color="auto" w:fill="FEF2E7"/>
            <w:vAlign w:val="center"/>
          </w:tcPr>
          <w:p w:rsidR="00447284" w:rsidRDefault="00447284">
            <w:pPr>
              <w:widowControl/>
              <w:jc w:val="right"/>
              <w:textAlignment w:val="center"/>
              <w:rPr>
                <w:rFonts w:ascii="宋体" w:hAnsi="宋体" w:cs="Tahoma"/>
                <w:color w:val="000000"/>
                <w:sz w:val="20"/>
                <w:szCs w:val="20"/>
              </w:rPr>
            </w:pPr>
            <w:r>
              <w:rPr>
                <w:rFonts w:ascii="宋体" w:hAnsi="宋体" w:cs="Tahoma" w:hint="eastAsia"/>
                <w:color w:val="000000"/>
                <w:sz w:val="20"/>
                <w:szCs w:val="20"/>
              </w:rPr>
              <w:t>350</w:t>
            </w:r>
          </w:p>
        </w:tc>
        <w:tc>
          <w:tcPr>
            <w:tcW w:w="1885" w:type="dxa"/>
            <w:tcBorders>
              <w:top w:val="single" w:sz="4" w:space="0" w:color="F9D4AF"/>
              <w:left w:val="single" w:sz="4" w:space="0" w:color="F9D4AF"/>
              <w:bottom w:val="single" w:sz="4" w:space="0" w:color="F9D4AF"/>
              <w:right w:val="single" w:sz="4" w:space="0" w:color="F9D4AF"/>
            </w:tcBorders>
            <w:shd w:val="clear" w:color="auto" w:fill="FEF2E7"/>
            <w:vAlign w:val="center"/>
          </w:tcPr>
          <w:p w:rsidR="00447284" w:rsidRDefault="00447284">
            <w:pPr>
              <w:widowControl/>
              <w:jc w:val="right"/>
              <w:textAlignment w:val="center"/>
              <w:rPr>
                <w:color w:val="000000"/>
                <w:sz w:val="24"/>
                <w:szCs w:val="24"/>
              </w:rPr>
            </w:pPr>
            <w:r>
              <w:rPr>
                <w:rFonts w:hint="eastAsia"/>
                <w:color w:val="000000"/>
                <w:sz w:val="24"/>
                <w:szCs w:val="24"/>
              </w:rPr>
              <w:t>0.44%</w:t>
            </w:r>
          </w:p>
        </w:tc>
        <w:tc>
          <w:tcPr>
            <w:tcW w:w="1885" w:type="dxa"/>
            <w:tcBorders>
              <w:top w:val="single" w:sz="4" w:space="0" w:color="F9D4AF"/>
              <w:left w:val="single" w:sz="4" w:space="0" w:color="F9D4AF"/>
              <w:bottom w:val="single" w:sz="4" w:space="0" w:color="F9D4AF"/>
              <w:right w:val="single" w:sz="4" w:space="0" w:color="FFFFFF"/>
            </w:tcBorders>
            <w:shd w:val="clear" w:color="auto" w:fill="FEF2E7"/>
            <w:vAlign w:val="center"/>
          </w:tcPr>
          <w:p w:rsidR="00447284" w:rsidRDefault="00447284">
            <w:pPr>
              <w:widowControl/>
              <w:jc w:val="right"/>
              <w:textAlignment w:val="center"/>
              <w:rPr>
                <w:rFonts w:ascii="宋体" w:hAnsi="宋体" w:cs="Tahoma"/>
                <w:color w:val="000000"/>
                <w:sz w:val="20"/>
                <w:szCs w:val="20"/>
              </w:rPr>
            </w:pPr>
            <w:r>
              <w:rPr>
                <w:rFonts w:ascii="宋体" w:hAnsi="宋体" w:cs="Tahoma" w:hint="eastAsia"/>
                <w:color w:val="000000"/>
                <w:sz w:val="20"/>
                <w:szCs w:val="20"/>
              </w:rPr>
              <w:t>2.45%</w:t>
            </w:r>
          </w:p>
        </w:tc>
      </w:tr>
      <w:tr w:rsidR="00447284">
        <w:trPr>
          <w:cantSplit/>
          <w:trHeight w:val="307"/>
        </w:trPr>
        <w:tc>
          <w:tcPr>
            <w:tcW w:w="3882" w:type="dxa"/>
            <w:tcBorders>
              <w:top w:val="single" w:sz="4" w:space="0" w:color="F9D4AF"/>
              <w:left w:val="single" w:sz="4" w:space="0" w:color="FFFFFF"/>
              <w:bottom w:val="single" w:sz="4" w:space="0" w:color="F9D4AF"/>
              <w:right w:val="single" w:sz="4" w:space="0" w:color="F9D4AF"/>
            </w:tcBorders>
            <w:shd w:val="clear" w:color="auto" w:fill="FFFFFF"/>
            <w:vAlign w:val="center"/>
          </w:tcPr>
          <w:p w:rsidR="00447284" w:rsidRDefault="00447284">
            <w:pPr>
              <w:widowControl/>
              <w:jc w:val="left"/>
              <w:textAlignment w:val="center"/>
              <w:rPr>
                <w:rFonts w:ascii="宋体" w:hAnsi="宋体" w:cs="Tahoma"/>
                <w:color w:val="000000"/>
                <w:sz w:val="20"/>
                <w:szCs w:val="20"/>
              </w:rPr>
            </w:pPr>
            <w:r>
              <w:rPr>
                <w:rFonts w:ascii="宋体" w:hAnsi="宋体" w:cs="Tahoma" w:hint="eastAsia"/>
                <w:color w:val="000000"/>
                <w:sz w:val="20"/>
                <w:szCs w:val="20"/>
              </w:rPr>
              <w:t>霍邱县佳兴商砼有限公司</w:t>
            </w:r>
          </w:p>
        </w:tc>
        <w:tc>
          <w:tcPr>
            <w:tcW w:w="1596" w:type="dxa"/>
            <w:tcBorders>
              <w:top w:val="single" w:sz="4" w:space="0" w:color="F9D4AF"/>
              <w:left w:val="single" w:sz="4" w:space="0" w:color="F9D4AF"/>
              <w:bottom w:val="single" w:sz="4" w:space="0" w:color="F9D4AF"/>
              <w:right w:val="single" w:sz="4" w:space="0" w:color="F9D4AF"/>
            </w:tcBorders>
            <w:shd w:val="clear" w:color="auto" w:fill="FFFFFF"/>
            <w:vAlign w:val="center"/>
          </w:tcPr>
          <w:p w:rsidR="00447284" w:rsidRDefault="00447284">
            <w:pPr>
              <w:widowControl/>
              <w:jc w:val="right"/>
              <w:textAlignment w:val="center"/>
              <w:rPr>
                <w:rFonts w:ascii="宋体" w:hAnsi="宋体" w:cs="Tahoma"/>
                <w:color w:val="000000"/>
                <w:sz w:val="20"/>
                <w:szCs w:val="20"/>
              </w:rPr>
            </w:pPr>
            <w:r>
              <w:rPr>
                <w:rFonts w:ascii="宋体" w:hAnsi="宋体" w:cs="Tahoma" w:hint="eastAsia"/>
                <w:color w:val="000000"/>
                <w:sz w:val="20"/>
                <w:szCs w:val="20"/>
              </w:rPr>
              <w:t>350</w:t>
            </w:r>
          </w:p>
        </w:tc>
        <w:tc>
          <w:tcPr>
            <w:tcW w:w="1885" w:type="dxa"/>
            <w:tcBorders>
              <w:top w:val="single" w:sz="4" w:space="0" w:color="F9D4AF"/>
              <w:left w:val="single" w:sz="4" w:space="0" w:color="F9D4AF"/>
              <w:bottom w:val="single" w:sz="4" w:space="0" w:color="F9D4AF"/>
              <w:right w:val="single" w:sz="4" w:space="0" w:color="F9D4AF"/>
            </w:tcBorders>
            <w:shd w:val="clear" w:color="auto" w:fill="FFFFFF"/>
            <w:vAlign w:val="center"/>
          </w:tcPr>
          <w:p w:rsidR="00447284" w:rsidRDefault="00447284">
            <w:pPr>
              <w:widowControl/>
              <w:jc w:val="right"/>
              <w:textAlignment w:val="center"/>
              <w:rPr>
                <w:color w:val="000000"/>
                <w:sz w:val="24"/>
                <w:szCs w:val="24"/>
              </w:rPr>
            </w:pPr>
            <w:r>
              <w:rPr>
                <w:rFonts w:hint="eastAsia"/>
                <w:color w:val="000000"/>
                <w:sz w:val="24"/>
                <w:szCs w:val="24"/>
              </w:rPr>
              <w:t>0.44%</w:t>
            </w:r>
          </w:p>
        </w:tc>
        <w:tc>
          <w:tcPr>
            <w:tcW w:w="1885" w:type="dxa"/>
            <w:tcBorders>
              <w:top w:val="single" w:sz="4" w:space="0" w:color="F9D4AF"/>
              <w:left w:val="single" w:sz="4" w:space="0" w:color="F9D4AF"/>
              <w:bottom w:val="single" w:sz="4" w:space="0" w:color="F9D4AF"/>
              <w:right w:val="single" w:sz="4" w:space="0" w:color="FFFFFF"/>
            </w:tcBorders>
            <w:shd w:val="clear" w:color="auto" w:fill="FFFFFF"/>
            <w:vAlign w:val="center"/>
          </w:tcPr>
          <w:p w:rsidR="00447284" w:rsidRDefault="00447284">
            <w:pPr>
              <w:widowControl/>
              <w:jc w:val="right"/>
              <w:textAlignment w:val="center"/>
              <w:rPr>
                <w:rFonts w:ascii="宋体" w:hAnsi="宋体" w:cs="Tahoma"/>
                <w:color w:val="000000"/>
                <w:sz w:val="20"/>
                <w:szCs w:val="20"/>
              </w:rPr>
            </w:pPr>
            <w:r>
              <w:rPr>
                <w:rFonts w:ascii="宋体" w:hAnsi="宋体" w:cs="Tahoma" w:hint="eastAsia"/>
                <w:color w:val="000000"/>
                <w:sz w:val="20"/>
                <w:szCs w:val="20"/>
              </w:rPr>
              <w:t>2.45%</w:t>
            </w:r>
          </w:p>
        </w:tc>
      </w:tr>
      <w:tr w:rsidR="00447284">
        <w:trPr>
          <w:cantSplit/>
          <w:trHeight w:val="301"/>
        </w:trPr>
        <w:tc>
          <w:tcPr>
            <w:tcW w:w="3882" w:type="dxa"/>
            <w:tcBorders>
              <w:top w:val="single" w:sz="4" w:space="0" w:color="F9D4AF"/>
              <w:left w:val="single" w:sz="4" w:space="0" w:color="FFFFFF"/>
              <w:bottom w:val="single" w:sz="4" w:space="0" w:color="ED7F13"/>
              <w:right w:val="single" w:sz="4" w:space="0" w:color="F9D4AF"/>
            </w:tcBorders>
            <w:shd w:val="clear" w:color="auto" w:fill="F9D4AF"/>
            <w:vAlign w:val="bottom"/>
          </w:tcPr>
          <w:p w:rsidR="00447284" w:rsidRDefault="00447284">
            <w:pPr>
              <w:jc w:val="center"/>
              <w:rPr>
                <w:rFonts w:ascii="仿宋_GB2312" w:eastAsia="仿宋_GB2312" w:hAnsi="Tahoma" w:cs="Tahoma"/>
                <w:color w:val="000000"/>
                <w:sz w:val="24"/>
                <w:szCs w:val="24"/>
              </w:rPr>
            </w:pPr>
            <w:r>
              <w:rPr>
                <w:rFonts w:ascii="仿宋_GB2312" w:eastAsia="仿宋_GB2312" w:hAnsi="Tahoma" w:cs="Tahoma" w:hint="eastAsia"/>
                <w:color w:val="000000"/>
              </w:rPr>
              <w:t>合  计</w:t>
            </w:r>
          </w:p>
        </w:tc>
        <w:tc>
          <w:tcPr>
            <w:tcW w:w="1596" w:type="dxa"/>
            <w:tcBorders>
              <w:top w:val="single" w:sz="4" w:space="0" w:color="F9D4AF"/>
              <w:left w:val="single" w:sz="4" w:space="0" w:color="F9D4AF"/>
              <w:bottom w:val="single" w:sz="4" w:space="0" w:color="ED7F13"/>
              <w:right w:val="single" w:sz="4" w:space="0" w:color="F9D4AF"/>
            </w:tcBorders>
            <w:shd w:val="clear" w:color="auto" w:fill="F9D4AF"/>
            <w:vAlign w:val="bottom"/>
          </w:tcPr>
          <w:p w:rsidR="00447284" w:rsidRDefault="00447284">
            <w:pPr>
              <w:jc w:val="center"/>
              <w:rPr>
                <w:rFonts w:ascii="宋体" w:hAnsi="宋体" w:cs="Tahoma"/>
                <w:color w:val="000000"/>
                <w:sz w:val="24"/>
                <w:szCs w:val="24"/>
              </w:rPr>
            </w:pPr>
            <w:r>
              <w:rPr>
                <w:rFonts w:cs="Tahoma" w:hint="eastAsia"/>
                <w:color w:val="000000"/>
              </w:rPr>
              <w:t>4083</w:t>
            </w:r>
          </w:p>
        </w:tc>
        <w:tc>
          <w:tcPr>
            <w:tcW w:w="1885" w:type="dxa"/>
            <w:tcBorders>
              <w:top w:val="single" w:sz="4" w:space="0" w:color="F9D4AF"/>
              <w:left w:val="single" w:sz="4" w:space="0" w:color="F9D4AF"/>
              <w:bottom w:val="single" w:sz="4" w:space="0" w:color="ED7F13"/>
              <w:right w:val="single" w:sz="4" w:space="0" w:color="F9D4AF"/>
            </w:tcBorders>
            <w:shd w:val="clear" w:color="auto" w:fill="F9D4AF"/>
            <w:vAlign w:val="bottom"/>
          </w:tcPr>
          <w:p w:rsidR="00447284" w:rsidRDefault="00447284">
            <w:pPr>
              <w:jc w:val="center"/>
              <w:rPr>
                <w:color w:val="000000"/>
                <w:sz w:val="24"/>
                <w:szCs w:val="24"/>
              </w:rPr>
            </w:pPr>
            <w:r>
              <w:rPr>
                <w:rFonts w:hint="eastAsia"/>
                <w:color w:val="000000"/>
              </w:rPr>
              <w:t>5.14%</w:t>
            </w:r>
          </w:p>
        </w:tc>
        <w:tc>
          <w:tcPr>
            <w:tcW w:w="1885" w:type="dxa"/>
            <w:tcBorders>
              <w:top w:val="single" w:sz="4" w:space="0" w:color="F9D4AF"/>
              <w:left w:val="single" w:sz="4" w:space="0" w:color="F9D4AF"/>
              <w:bottom w:val="single" w:sz="4" w:space="0" w:color="ED7F13"/>
              <w:right w:val="single" w:sz="4" w:space="0" w:color="FFFFFF"/>
            </w:tcBorders>
            <w:shd w:val="clear" w:color="auto" w:fill="F9D4AF"/>
            <w:vAlign w:val="bottom"/>
          </w:tcPr>
          <w:p w:rsidR="00447284" w:rsidRDefault="00447284">
            <w:pPr>
              <w:jc w:val="center"/>
              <w:rPr>
                <w:rFonts w:ascii="宋体" w:hAnsi="宋体" w:cs="Tahoma"/>
                <w:color w:val="000000"/>
                <w:sz w:val="20"/>
                <w:szCs w:val="20"/>
              </w:rPr>
            </w:pPr>
            <w:r>
              <w:rPr>
                <w:rFonts w:cs="Tahoma" w:hint="eastAsia"/>
                <w:color w:val="000000"/>
                <w:sz w:val="20"/>
                <w:szCs w:val="20"/>
              </w:rPr>
              <w:t>28.6%</w:t>
            </w:r>
          </w:p>
        </w:tc>
      </w:tr>
    </w:tbl>
    <w:p w:rsidR="00447284" w:rsidRDefault="00447284"/>
    <w:p w:rsidR="00447284" w:rsidRDefault="00447284">
      <w:pPr>
        <w:spacing w:line="360" w:lineRule="auto"/>
        <w:ind w:firstLineChars="200" w:firstLine="600"/>
        <w:rPr>
          <w:rFonts w:ascii="仿宋_GB2312" w:eastAsia="仿宋_GB2312"/>
          <w:sz w:val="30"/>
          <w:szCs w:val="30"/>
        </w:rPr>
      </w:pPr>
      <w:r>
        <w:rPr>
          <w:rFonts w:ascii="仿宋_GB2312" w:eastAsia="仿宋_GB2312" w:hint="eastAsia"/>
          <w:sz w:val="30"/>
          <w:szCs w:val="30"/>
        </w:rPr>
        <w:t>（五）资本与精细化管理情况</w:t>
      </w:r>
    </w:p>
    <w:p w:rsidR="00447284" w:rsidRDefault="00447284">
      <w:pPr>
        <w:spacing w:line="360" w:lineRule="auto"/>
        <w:ind w:firstLineChars="200" w:firstLine="600"/>
        <w:rPr>
          <w:rFonts w:ascii="仿宋_GB2312" w:eastAsia="仿宋_GB2312" w:hint="eastAsia"/>
          <w:sz w:val="30"/>
          <w:szCs w:val="30"/>
        </w:rPr>
      </w:pPr>
      <w:r>
        <w:rPr>
          <w:rFonts w:ascii="仿宋_GB2312" w:eastAsia="仿宋_GB2312" w:hint="eastAsia"/>
          <w:sz w:val="30"/>
          <w:szCs w:val="30"/>
        </w:rPr>
        <w:t>1、本公司建立了董事会决策，高级管理层实施、监事会监督评价的分层资本管理体系，各管理层均能有效履行职责，促进资本管理体系的良好运作。高级管理层以风险资产计量和经济资本考核精细化为指导，不断优化信贷结构，加大小微企业信贷投放力度，增加低资本业务的占比，有效提高了资本管理水平。</w:t>
      </w:r>
    </w:p>
    <w:p w:rsidR="00447284" w:rsidRDefault="00447284">
      <w:pPr>
        <w:spacing w:line="360" w:lineRule="auto"/>
        <w:ind w:firstLineChars="200" w:firstLine="600"/>
        <w:rPr>
          <w:rFonts w:ascii="仿宋_GB2312" w:eastAsia="仿宋_GB2312"/>
          <w:sz w:val="30"/>
          <w:szCs w:val="30"/>
        </w:rPr>
      </w:pPr>
      <w:r>
        <w:rPr>
          <w:rFonts w:ascii="仿宋_GB2312" w:eastAsia="仿宋_GB2312" w:hint="eastAsia"/>
          <w:sz w:val="30"/>
          <w:szCs w:val="30"/>
        </w:rPr>
        <w:t>报告期末，本公司资本充足率为18.62%。</w:t>
      </w:r>
    </w:p>
    <w:p w:rsidR="00447284" w:rsidRDefault="00447284">
      <w:pPr>
        <w:spacing w:line="360" w:lineRule="auto"/>
        <w:ind w:firstLineChars="200" w:firstLine="600"/>
        <w:rPr>
          <w:rFonts w:ascii="仿宋_GB2312" w:eastAsia="仿宋_GB2312" w:hint="eastAsia"/>
          <w:sz w:val="30"/>
          <w:szCs w:val="30"/>
        </w:rPr>
      </w:pPr>
      <w:r>
        <w:rPr>
          <w:rFonts w:ascii="仿宋_GB2312" w:eastAsia="仿宋_GB2312" w:hint="eastAsia"/>
          <w:sz w:val="30"/>
          <w:szCs w:val="30"/>
        </w:rPr>
        <w:lastRenderedPageBreak/>
        <w:t>2、服务综合化理念逐步建成，本公司各部门协调合作，针对同一客户的不同业务需求给予建议和帮助，增强了客户粘度。在加大各条线的检查和审计力度的同时，建立全面风险管理体系，全行合规经营意思和能力得到不断的提升。</w:t>
      </w:r>
    </w:p>
    <w:p w:rsidR="00447284" w:rsidRDefault="00447284">
      <w:pPr>
        <w:spacing w:line="360" w:lineRule="auto"/>
        <w:ind w:firstLineChars="200" w:firstLine="600"/>
        <w:rPr>
          <w:rFonts w:ascii="仿宋_GB2312" w:eastAsia="仿宋_GB2312" w:hint="eastAsia"/>
          <w:sz w:val="30"/>
          <w:szCs w:val="30"/>
        </w:rPr>
      </w:pPr>
      <w:r>
        <w:rPr>
          <w:rFonts w:ascii="仿宋_GB2312" w:eastAsia="仿宋_GB2312" w:hint="eastAsia"/>
          <w:sz w:val="30"/>
          <w:szCs w:val="30"/>
        </w:rPr>
        <w:t>3、严格执行银保监会“七不准”和“四公开”要求、</w:t>
      </w:r>
      <w:r>
        <w:rPr>
          <w:rFonts w:ascii="仿宋_GB2312" w:eastAsia="仿宋_GB2312" w:hint="eastAsia"/>
          <w:color w:val="000000"/>
          <w:sz w:val="30"/>
          <w:szCs w:val="30"/>
        </w:rPr>
        <w:t>进一步优化前、中、后台相分离、业务流程清晰的风险管理运行机制、完善风险问责机制，提升风险防控的实效。</w:t>
      </w:r>
      <w:r>
        <w:rPr>
          <w:rFonts w:ascii="仿宋_GB2312" w:eastAsia="仿宋_GB2312" w:hint="eastAsia"/>
          <w:bCs/>
          <w:sz w:val="30"/>
          <w:szCs w:val="30"/>
        </w:rPr>
        <w:t>严格执行 “贷款三查”和全流程管理，</w:t>
      </w:r>
      <w:r>
        <w:rPr>
          <w:rFonts w:ascii="仿宋_GB2312" w:eastAsia="仿宋_GB2312" w:hAnsi="宋体" w:hint="eastAsia"/>
          <w:sz w:val="30"/>
          <w:szCs w:val="30"/>
        </w:rPr>
        <w:t>从客户准入、审查审批到贷款的发放，都严格按照监管部门要求和制度执行。</w:t>
      </w:r>
      <w:r>
        <w:rPr>
          <w:rFonts w:ascii="仿宋_GB2312" w:eastAsia="仿宋_GB2312" w:hint="eastAsia"/>
          <w:color w:val="000000"/>
          <w:sz w:val="30"/>
          <w:szCs w:val="30"/>
        </w:rPr>
        <w:t>本公司</w:t>
      </w:r>
      <w:r>
        <w:rPr>
          <w:rFonts w:ascii="仿宋_GB2312" w:eastAsia="仿宋_GB2312" w:hint="eastAsia"/>
          <w:sz w:val="30"/>
          <w:szCs w:val="30"/>
        </w:rPr>
        <w:t>规定信贷条线的检查每月进行一次，主要围绕信贷档案、权限内信贷业务及授信条件制度落实情况的排查，把好信贷准入关。在运营条线，对日常业务差错按月通报并实施处罚，并通过现场与非现场重点抽查的方式，确保会计业务全年安全无事故。</w:t>
      </w:r>
    </w:p>
    <w:p w:rsidR="00447284" w:rsidRDefault="00447284">
      <w:pPr>
        <w:spacing w:line="360" w:lineRule="auto"/>
        <w:ind w:firstLineChars="200" w:firstLine="600"/>
        <w:rPr>
          <w:rFonts w:ascii="仿宋_GB2312" w:eastAsia="仿宋_GB2312"/>
          <w:sz w:val="30"/>
          <w:szCs w:val="30"/>
        </w:rPr>
      </w:pPr>
      <w:r>
        <w:rPr>
          <w:rFonts w:ascii="仿宋_GB2312" w:eastAsia="仿宋_GB2312" w:hint="eastAsia"/>
          <w:sz w:val="30"/>
          <w:szCs w:val="30"/>
        </w:rPr>
        <w:t>（六）关联交易和重大关联交易情况</w:t>
      </w:r>
    </w:p>
    <w:p w:rsidR="00DE0942" w:rsidRPr="00DE0942" w:rsidRDefault="00447284" w:rsidP="00DE0942">
      <w:pPr>
        <w:spacing w:line="360" w:lineRule="auto"/>
        <w:ind w:firstLineChars="200" w:firstLine="600"/>
        <w:rPr>
          <w:rFonts w:ascii="仿宋_GB2312" w:eastAsia="仿宋_GB2312" w:hint="eastAsia"/>
          <w:sz w:val="30"/>
          <w:szCs w:val="30"/>
        </w:rPr>
      </w:pPr>
      <w:r>
        <w:rPr>
          <w:rFonts w:ascii="仿宋_GB2312" w:eastAsia="仿宋_GB2312" w:hint="eastAsia"/>
          <w:sz w:val="30"/>
          <w:szCs w:val="30"/>
        </w:rPr>
        <w:t>本公司的关联交易主要是对本公司与公司内部人、主要自然人股东及其近亲属、关联法人或其他组织的控股自然人股东、董事、关键管理人员之间发生的转移资源或义务的授信、资产转移及提供服务等事项。本年度报告期内</w:t>
      </w:r>
      <w:r w:rsidR="00DE0942">
        <w:rPr>
          <w:rFonts w:ascii="仿宋_GB2312" w:eastAsia="仿宋_GB2312" w:hint="eastAsia"/>
          <w:sz w:val="30"/>
          <w:szCs w:val="30"/>
        </w:rPr>
        <w:t>召开</w:t>
      </w:r>
      <w:r w:rsidR="00DE0942" w:rsidRPr="00DE0942">
        <w:rPr>
          <w:rFonts w:ascii="仿宋_GB2312" w:eastAsia="仿宋_GB2312" w:hint="eastAsia"/>
          <w:sz w:val="30"/>
          <w:szCs w:val="30"/>
        </w:rPr>
        <w:t>董事会风险管理及关联交易控制委员会</w:t>
      </w:r>
      <w:r w:rsidR="00DE0942">
        <w:rPr>
          <w:rFonts w:ascii="仿宋_GB2312" w:eastAsia="仿宋_GB2312" w:hint="eastAsia"/>
          <w:sz w:val="30"/>
          <w:szCs w:val="30"/>
        </w:rPr>
        <w:t>2次，审议后发放</w:t>
      </w:r>
      <w:r>
        <w:rPr>
          <w:rFonts w:ascii="仿宋_GB2312" w:eastAsia="仿宋_GB2312" w:hint="eastAsia"/>
          <w:sz w:val="30"/>
          <w:szCs w:val="30"/>
        </w:rPr>
        <w:t xml:space="preserve">关联交易授信2笔，关联交易授信金额528万元，分别是： </w:t>
      </w:r>
    </w:p>
    <w:p w:rsidR="00447284" w:rsidRDefault="00447284">
      <w:pPr>
        <w:spacing w:line="360" w:lineRule="auto"/>
        <w:ind w:firstLineChars="200" w:firstLine="600"/>
        <w:jc w:val="right"/>
        <w:rPr>
          <w:rFonts w:ascii="仿宋_GB2312" w:eastAsia="仿宋_GB2312" w:hint="eastAsia"/>
          <w:sz w:val="30"/>
          <w:szCs w:val="30"/>
        </w:rPr>
      </w:pPr>
      <w:r>
        <w:rPr>
          <w:rFonts w:ascii="仿宋_GB2312" w:eastAsia="仿宋_GB2312" w:hint="eastAsia"/>
          <w:sz w:val="30"/>
          <w:szCs w:val="30"/>
        </w:rPr>
        <w:t xml:space="preserve">                </w:t>
      </w:r>
      <w:r>
        <w:rPr>
          <w:rFonts w:eastAsia="仿宋_GB2312" w:hint="eastAsia"/>
          <w:sz w:val="24"/>
        </w:rPr>
        <w:t>单位：万元</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2700"/>
        <w:gridCol w:w="2520"/>
      </w:tblGrid>
      <w:tr w:rsidR="00447284">
        <w:trPr>
          <w:cantSplit/>
          <w:trHeight w:val="293"/>
        </w:trPr>
        <w:tc>
          <w:tcPr>
            <w:tcW w:w="3060" w:type="dxa"/>
          </w:tcPr>
          <w:p w:rsidR="00447284" w:rsidRDefault="00447284">
            <w:pPr>
              <w:spacing w:line="515" w:lineRule="exact"/>
              <w:jc w:val="center"/>
              <w:rPr>
                <w:rFonts w:eastAsia="仿宋_GB2312"/>
                <w:sz w:val="24"/>
              </w:rPr>
            </w:pPr>
            <w:r>
              <w:rPr>
                <w:rFonts w:eastAsia="仿宋_GB2312" w:hint="eastAsia"/>
                <w:sz w:val="24"/>
              </w:rPr>
              <w:lastRenderedPageBreak/>
              <w:t>交易企业</w:t>
            </w:r>
          </w:p>
        </w:tc>
        <w:tc>
          <w:tcPr>
            <w:tcW w:w="2700" w:type="dxa"/>
          </w:tcPr>
          <w:p w:rsidR="00447284" w:rsidRDefault="00447284">
            <w:pPr>
              <w:spacing w:line="515" w:lineRule="exact"/>
              <w:jc w:val="center"/>
              <w:rPr>
                <w:rFonts w:eastAsia="仿宋_GB2312"/>
                <w:sz w:val="24"/>
              </w:rPr>
            </w:pPr>
            <w:r>
              <w:rPr>
                <w:rFonts w:eastAsia="仿宋_GB2312" w:hint="eastAsia"/>
                <w:sz w:val="24"/>
              </w:rPr>
              <w:t>关联企业、关联人</w:t>
            </w:r>
          </w:p>
        </w:tc>
        <w:tc>
          <w:tcPr>
            <w:tcW w:w="2520" w:type="dxa"/>
          </w:tcPr>
          <w:p w:rsidR="00447284" w:rsidRDefault="00447284">
            <w:pPr>
              <w:spacing w:line="515" w:lineRule="exact"/>
              <w:jc w:val="center"/>
              <w:rPr>
                <w:rFonts w:eastAsia="仿宋_GB2312"/>
                <w:sz w:val="24"/>
              </w:rPr>
            </w:pPr>
            <w:r>
              <w:rPr>
                <w:rFonts w:eastAsia="仿宋_GB2312" w:hint="eastAsia"/>
                <w:sz w:val="24"/>
              </w:rPr>
              <w:t>关联授信金额</w:t>
            </w:r>
          </w:p>
        </w:tc>
      </w:tr>
      <w:tr w:rsidR="00447284">
        <w:trPr>
          <w:cantSplit/>
          <w:trHeight w:val="293"/>
        </w:trPr>
        <w:tc>
          <w:tcPr>
            <w:tcW w:w="3060" w:type="dxa"/>
            <w:vAlign w:val="center"/>
          </w:tcPr>
          <w:p w:rsidR="00447284" w:rsidRPr="00DE0942" w:rsidRDefault="00447284">
            <w:pPr>
              <w:jc w:val="center"/>
              <w:rPr>
                <w:rFonts w:eastAsia="仿宋_GB2312"/>
              </w:rPr>
            </w:pPr>
            <w:r w:rsidRPr="00DE0942">
              <w:rPr>
                <w:rFonts w:eastAsia="仿宋_GB2312" w:hint="eastAsia"/>
              </w:rPr>
              <w:t>霍邱县亨兴工艺品有限公司</w:t>
            </w:r>
          </w:p>
        </w:tc>
        <w:tc>
          <w:tcPr>
            <w:tcW w:w="2700" w:type="dxa"/>
            <w:vAlign w:val="center"/>
          </w:tcPr>
          <w:p w:rsidR="00447284" w:rsidRDefault="00447284">
            <w:pPr>
              <w:spacing w:line="515" w:lineRule="exact"/>
              <w:jc w:val="center"/>
              <w:rPr>
                <w:rFonts w:ascii="仿宋_GB2312" w:eastAsia="仿宋_GB2312" w:hint="eastAsia"/>
                <w:sz w:val="24"/>
                <w:szCs w:val="24"/>
              </w:rPr>
            </w:pPr>
            <w:r>
              <w:rPr>
                <w:rFonts w:ascii="仿宋_GB2312" w:eastAsia="仿宋_GB2312" w:hint="eastAsia"/>
                <w:sz w:val="24"/>
                <w:szCs w:val="24"/>
              </w:rPr>
              <w:t>关联法人</w:t>
            </w:r>
          </w:p>
        </w:tc>
        <w:tc>
          <w:tcPr>
            <w:tcW w:w="2520" w:type="dxa"/>
            <w:vAlign w:val="center"/>
          </w:tcPr>
          <w:p w:rsidR="00447284" w:rsidRPr="00DE0942" w:rsidRDefault="00447284">
            <w:pPr>
              <w:jc w:val="center"/>
              <w:rPr>
                <w:rFonts w:ascii="仿宋_GB2312" w:eastAsia="仿宋_GB2312"/>
                <w:sz w:val="24"/>
                <w:szCs w:val="24"/>
              </w:rPr>
            </w:pPr>
            <w:r w:rsidRPr="00DE0942">
              <w:rPr>
                <w:rFonts w:ascii="仿宋_GB2312" w:eastAsia="仿宋_GB2312" w:hint="eastAsia"/>
                <w:sz w:val="24"/>
                <w:szCs w:val="24"/>
              </w:rPr>
              <w:t xml:space="preserve">350.00 </w:t>
            </w:r>
          </w:p>
        </w:tc>
      </w:tr>
      <w:tr w:rsidR="00447284">
        <w:trPr>
          <w:cantSplit/>
          <w:trHeight w:val="430"/>
        </w:trPr>
        <w:tc>
          <w:tcPr>
            <w:tcW w:w="3060" w:type="dxa"/>
            <w:vAlign w:val="center"/>
          </w:tcPr>
          <w:p w:rsidR="00447284" w:rsidRPr="00DE0942" w:rsidRDefault="00447284">
            <w:pPr>
              <w:jc w:val="center"/>
              <w:rPr>
                <w:rFonts w:eastAsia="仿宋_GB2312"/>
                <w:sz w:val="24"/>
              </w:rPr>
            </w:pPr>
            <w:r w:rsidRPr="00DE0942">
              <w:rPr>
                <w:rFonts w:eastAsia="仿宋_GB2312" w:hint="eastAsia"/>
                <w:sz w:val="24"/>
              </w:rPr>
              <w:t>李荣正</w:t>
            </w:r>
          </w:p>
        </w:tc>
        <w:tc>
          <w:tcPr>
            <w:tcW w:w="2700" w:type="dxa"/>
            <w:vAlign w:val="center"/>
          </w:tcPr>
          <w:p w:rsidR="00447284" w:rsidRDefault="00447284">
            <w:pPr>
              <w:spacing w:line="515" w:lineRule="exact"/>
              <w:jc w:val="center"/>
              <w:rPr>
                <w:rFonts w:ascii="仿宋_GB2312" w:eastAsia="仿宋_GB2312" w:hint="eastAsia"/>
                <w:sz w:val="24"/>
                <w:szCs w:val="24"/>
              </w:rPr>
            </w:pPr>
            <w:r>
              <w:rPr>
                <w:rFonts w:ascii="仿宋_GB2312" w:eastAsia="仿宋_GB2312" w:hint="eastAsia"/>
                <w:sz w:val="24"/>
                <w:szCs w:val="24"/>
              </w:rPr>
              <w:t>关联自然人</w:t>
            </w:r>
          </w:p>
        </w:tc>
        <w:tc>
          <w:tcPr>
            <w:tcW w:w="2520" w:type="dxa"/>
            <w:vAlign w:val="center"/>
          </w:tcPr>
          <w:p w:rsidR="00447284" w:rsidRPr="00DE0942" w:rsidRDefault="00447284">
            <w:pPr>
              <w:jc w:val="center"/>
              <w:rPr>
                <w:rFonts w:ascii="仿宋_GB2312" w:eastAsia="仿宋_GB2312"/>
                <w:sz w:val="24"/>
                <w:szCs w:val="24"/>
              </w:rPr>
            </w:pPr>
            <w:r w:rsidRPr="00DE0942">
              <w:rPr>
                <w:rFonts w:ascii="仿宋_GB2312" w:eastAsia="仿宋_GB2312" w:hint="eastAsia"/>
                <w:sz w:val="24"/>
                <w:szCs w:val="24"/>
              </w:rPr>
              <w:t>178</w:t>
            </w:r>
          </w:p>
        </w:tc>
      </w:tr>
      <w:tr w:rsidR="00447284">
        <w:trPr>
          <w:cantSplit/>
          <w:trHeight w:val="359"/>
        </w:trPr>
        <w:tc>
          <w:tcPr>
            <w:tcW w:w="3060" w:type="dxa"/>
          </w:tcPr>
          <w:p w:rsidR="00447284" w:rsidRDefault="00447284">
            <w:pPr>
              <w:spacing w:line="515" w:lineRule="exact"/>
              <w:jc w:val="center"/>
              <w:rPr>
                <w:rFonts w:eastAsia="仿宋_GB2312" w:hint="eastAsia"/>
                <w:sz w:val="24"/>
              </w:rPr>
            </w:pPr>
            <w:r>
              <w:rPr>
                <w:rFonts w:eastAsia="仿宋_GB2312" w:hint="eastAsia"/>
                <w:sz w:val="24"/>
              </w:rPr>
              <w:t>合</w:t>
            </w:r>
            <w:r>
              <w:rPr>
                <w:rFonts w:eastAsia="仿宋_GB2312"/>
                <w:sz w:val="24"/>
              </w:rPr>
              <w:t xml:space="preserve">  </w:t>
            </w:r>
            <w:r>
              <w:rPr>
                <w:rFonts w:eastAsia="仿宋_GB2312" w:hint="eastAsia"/>
                <w:sz w:val="24"/>
              </w:rPr>
              <w:t>计</w:t>
            </w:r>
          </w:p>
        </w:tc>
        <w:tc>
          <w:tcPr>
            <w:tcW w:w="2700" w:type="dxa"/>
          </w:tcPr>
          <w:p w:rsidR="00447284" w:rsidRDefault="00447284">
            <w:pPr>
              <w:spacing w:line="515" w:lineRule="exact"/>
              <w:jc w:val="center"/>
              <w:rPr>
                <w:rFonts w:eastAsia="仿宋_GB2312" w:hint="eastAsia"/>
                <w:sz w:val="24"/>
              </w:rPr>
            </w:pPr>
          </w:p>
        </w:tc>
        <w:tc>
          <w:tcPr>
            <w:tcW w:w="2520" w:type="dxa"/>
          </w:tcPr>
          <w:p w:rsidR="00447284" w:rsidRPr="00DE0942" w:rsidRDefault="00447284">
            <w:pPr>
              <w:spacing w:line="515" w:lineRule="exact"/>
              <w:jc w:val="center"/>
              <w:rPr>
                <w:rFonts w:ascii="仿宋_GB2312" w:eastAsia="仿宋_GB2312"/>
                <w:sz w:val="24"/>
                <w:szCs w:val="24"/>
              </w:rPr>
            </w:pPr>
            <w:r w:rsidRPr="00DE0942">
              <w:rPr>
                <w:rFonts w:ascii="仿宋_GB2312" w:eastAsia="仿宋_GB2312" w:hint="eastAsia"/>
                <w:sz w:val="24"/>
                <w:szCs w:val="24"/>
              </w:rPr>
              <w:t>528</w:t>
            </w:r>
          </w:p>
        </w:tc>
      </w:tr>
    </w:tbl>
    <w:p w:rsidR="00447284" w:rsidRDefault="00447284">
      <w:pPr>
        <w:spacing w:line="360" w:lineRule="auto"/>
        <w:ind w:firstLineChars="200" w:firstLine="600"/>
        <w:rPr>
          <w:rFonts w:ascii="仿宋_GB2312" w:eastAsia="仿宋_GB2312" w:hint="eastAsia"/>
          <w:sz w:val="30"/>
          <w:szCs w:val="30"/>
        </w:rPr>
      </w:pPr>
    </w:p>
    <w:p w:rsidR="00447284" w:rsidRDefault="00447284">
      <w:pPr>
        <w:spacing w:line="360" w:lineRule="auto"/>
        <w:jc w:val="center"/>
        <w:rPr>
          <w:rFonts w:ascii="黑体" w:eastAsia="黑体" w:hint="eastAsia"/>
          <w:b/>
          <w:sz w:val="30"/>
          <w:szCs w:val="30"/>
        </w:rPr>
      </w:pPr>
      <w:r>
        <w:rPr>
          <w:rFonts w:ascii="黑体" w:eastAsia="黑体" w:hint="eastAsia"/>
          <w:b/>
          <w:sz w:val="30"/>
          <w:szCs w:val="30"/>
        </w:rPr>
        <w:t>第七节   各类风险和风险管理策略</w:t>
      </w:r>
    </w:p>
    <w:p w:rsidR="00447284" w:rsidRDefault="00447284">
      <w:pPr>
        <w:spacing w:line="360" w:lineRule="auto"/>
        <w:ind w:firstLineChars="200" w:firstLine="600"/>
        <w:rPr>
          <w:rFonts w:ascii="仿宋_GB2312" w:eastAsia="仿宋_GB2312"/>
          <w:sz w:val="30"/>
          <w:szCs w:val="30"/>
        </w:rPr>
      </w:pPr>
      <w:r>
        <w:rPr>
          <w:rFonts w:ascii="仿宋_GB2312" w:eastAsia="仿宋_GB2312" w:hint="eastAsia"/>
          <w:sz w:val="30"/>
          <w:szCs w:val="30"/>
        </w:rPr>
        <w:t>本公司在经营过程中可能面临重大信贷风险、流动性风险、案件风险、声誉风险等重大经营风险。</w:t>
      </w:r>
    </w:p>
    <w:p w:rsidR="00447284" w:rsidRDefault="00447284">
      <w:pPr>
        <w:spacing w:line="360" w:lineRule="auto"/>
        <w:ind w:firstLineChars="200"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重大信贷风险处置：信贷风险是本公司当前信贷管理面临的主要风险，本公司在风险处置过程中遵循“依法合规、分类处置、审慎操作”的原则，遵照相关法律法规、相关制度严格控制风险的扩散和蔓延。不断风险管理机制，实施标准化的信贷管理流程，进一步规范信贷业务的申请、调查和审批工作。建立风险预警机制，及时防范和化解信贷风险。完善信贷退出机制。报告期内，本公司不良贷款占比为0%。</w:t>
      </w:r>
      <w:r>
        <w:rPr>
          <w:rFonts w:ascii="仿宋_GB2312" w:eastAsia="仿宋_GB2312"/>
          <w:sz w:val="30"/>
          <w:szCs w:val="30"/>
        </w:rPr>
        <w:t xml:space="preserve"> </w:t>
      </w:r>
    </w:p>
    <w:p w:rsidR="00447284" w:rsidRDefault="00447284">
      <w:pPr>
        <w:spacing w:line="360" w:lineRule="auto"/>
        <w:ind w:firstLineChars="200"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流动性风险处置：2022年本公司坚持对流动性风险指标实时监测和分析，确保资金头寸无支付风险。各项流动性指标控制良好，截至报告期末，本公司资产流动性比例为44.1%，下一步本公司将继续做好存款流动性管理，使流动性风险管理水平稳步提高。</w:t>
      </w:r>
    </w:p>
    <w:p w:rsidR="00447284" w:rsidRDefault="00447284">
      <w:pPr>
        <w:spacing w:line="360" w:lineRule="auto"/>
        <w:ind w:firstLineChars="200" w:firstLine="60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、案件风险处置：本公司案件风险的处置实行专案负责制，</w:t>
      </w:r>
      <w:r>
        <w:rPr>
          <w:rFonts w:ascii="仿宋_GB2312" w:eastAsia="仿宋_GB2312" w:hint="eastAsia"/>
          <w:sz w:val="30"/>
          <w:szCs w:val="30"/>
        </w:rPr>
        <w:lastRenderedPageBreak/>
        <w:t>案件得到初步确认后，由高级管理层、服务和监督领导小组牵头，针对具体案件迅速成立专案组，及时落实报告、调查、问责、整改等处置工作。清查案件相关账目，及时采取风险化解措施保全资产，降低损失控制形势。密切关注案件风险向声誉风险、流动性风险传导的可能性和态势。完善内部控制机制和制度，提高案防工作执行力度，提出整改措施并逐步落实。</w:t>
      </w:r>
    </w:p>
    <w:p w:rsidR="00447284" w:rsidRDefault="00447284">
      <w:pPr>
        <w:spacing w:line="360" w:lineRule="auto"/>
        <w:ind w:firstLineChars="200" w:firstLine="600"/>
        <w:rPr>
          <w:rFonts w:ascii="仿宋_GB2312" w:eastAsia="仿宋_GB2312"/>
          <w:sz w:val="30"/>
          <w:szCs w:val="30"/>
        </w:rPr>
      </w:pPr>
      <w:r>
        <w:rPr>
          <w:rFonts w:ascii="仿宋_GB2312" w:eastAsia="仿宋_GB2312"/>
          <w:sz w:val="30"/>
          <w:szCs w:val="30"/>
        </w:rPr>
        <w:t>4</w:t>
      </w:r>
      <w:r>
        <w:rPr>
          <w:rFonts w:ascii="仿宋_GB2312" w:eastAsia="仿宋_GB2312" w:hint="eastAsia"/>
          <w:sz w:val="30"/>
          <w:szCs w:val="30"/>
        </w:rPr>
        <w:t>、声誉风险处置：声誉风险可能产生于经营管理的任何环节，在业务办理、产品销售过程中引发的误解或冲突，内部组织架构的变动或外部事件造成损失的风险。报告期内，本公司主动做好舆情应对，实时监查外部媒体舆论传播情况，统一发布渠道，做好资金头寸的调拨和现金的配置。在库存现金、安全保卫等方面做好应急准备。认真分析问题，及时采取补救措施。防止负面舆情扩大化，并通过有效形式争取舆论的理解和支持。对于恶意中伤，歪曲事实的报道，进行明确的澄清。同时，对重要岗位工作人员在八小时内外行为进行规范，从根源上解决问题。</w:t>
      </w:r>
      <w:r>
        <w:rPr>
          <w:rFonts w:ascii="仿宋_GB2312" w:eastAsia="仿宋_GB2312"/>
          <w:sz w:val="30"/>
          <w:szCs w:val="30"/>
        </w:rPr>
        <w:t xml:space="preserve"> </w:t>
      </w:r>
    </w:p>
    <w:p w:rsidR="00447284" w:rsidRDefault="00447284">
      <w:pPr>
        <w:spacing w:line="360" w:lineRule="auto"/>
        <w:ind w:firstLineChars="200" w:firstLine="560"/>
        <w:rPr>
          <w:rFonts w:ascii="仿宋_GB2312" w:eastAsia="仿宋_GB2312" w:hint="eastAsia"/>
          <w:sz w:val="28"/>
          <w:szCs w:val="28"/>
        </w:rPr>
      </w:pPr>
    </w:p>
    <w:p w:rsidR="00447284" w:rsidRDefault="00447284">
      <w:pPr>
        <w:spacing w:line="360" w:lineRule="auto"/>
        <w:jc w:val="center"/>
        <w:rPr>
          <w:rFonts w:ascii="黑体" w:eastAsia="黑体"/>
          <w:b/>
          <w:sz w:val="30"/>
          <w:szCs w:val="30"/>
        </w:rPr>
      </w:pPr>
      <w:r>
        <w:rPr>
          <w:rFonts w:ascii="黑体" w:eastAsia="黑体"/>
          <w:b/>
          <w:sz w:val="30"/>
          <w:szCs w:val="30"/>
        </w:rPr>
        <w:t>第</w:t>
      </w:r>
      <w:r>
        <w:rPr>
          <w:rFonts w:ascii="黑体" w:eastAsia="黑体" w:hint="eastAsia"/>
          <w:b/>
          <w:sz w:val="30"/>
          <w:szCs w:val="30"/>
        </w:rPr>
        <w:t>八</w:t>
      </w:r>
      <w:r>
        <w:rPr>
          <w:rFonts w:ascii="黑体" w:eastAsia="黑体"/>
          <w:b/>
          <w:sz w:val="30"/>
          <w:szCs w:val="30"/>
        </w:rPr>
        <w:t>节   重要事项</w:t>
      </w:r>
    </w:p>
    <w:p w:rsidR="00447284" w:rsidRDefault="00447284">
      <w:pPr>
        <w:spacing w:line="360" w:lineRule="auto"/>
        <w:ind w:firstLineChars="200" w:firstLine="600"/>
        <w:rPr>
          <w:rFonts w:ascii="仿宋_GB2312" w:eastAsia="仿宋_GB2312" w:hint="eastAsia"/>
          <w:sz w:val="30"/>
          <w:szCs w:val="30"/>
        </w:rPr>
      </w:pPr>
      <w:r>
        <w:rPr>
          <w:rFonts w:ascii="仿宋_GB2312" w:eastAsia="仿宋_GB2312" w:hint="eastAsia"/>
          <w:sz w:val="30"/>
          <w:szCs w:val="30"/>
        </w:rPr>
        <w:t>一、报告期内，无重大诉讼、仲裁事项。</w:t>
      </w:r>
    </w:p>
    <w:p w:rsidR="00447284" w:rsidRDefault="00447284">
      <w:pPr>
        <w:pStyle w:val="a3"/>
        <w:spacing w:line="360" w:lineRule="auto"/>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二、报告期内，未发生重大案件、重大差错等情况。</w:t>
      </w:r>
    </w:p>
    <w:p w:rsidR="00447284" w:rsidRDefault="00447284">
      <w:pPr>
        <w:spacing w:line="360" w:lineRule="auto"/>
        <w:ind w:firstLineChars="200" w:firstLine="600"/>
        <w:rPr>
          <w:rFonts w:ascii="仿宋_GB2312" w:eastAsia="仿宋_GB2312" w:hint="eastAsia"/>
          <w:sz w:val="30"/>
          <w:szCs w:val="30"/>
        </w:rPr>
      </w:pPr>
      <w:r>
        <w:rPr>
          <w:rFonts w:ascii="仿宋_GB2312" w:eastAsia="仿宋_GB2312" w:hint="eastAsia"/>
          <w:sz w:val="30"/>
          <w:szCs w:val="30"/>
        </w:rPr>
        <w:t>三、本公司一直坚持诚信、公允的商业原则，在处理关联交易业务时，严格按照有关法律、法规以及本行的贷款程序和规定，</w:t>
      </w:r>
      <w:r>
        <w:rPr>
          <w:rFonts w:ascii="仿宋_GB2312" w:eastAsia="仿宋_GB2312" w:hint="eastAsia"/>
          <w:sz w:val="30"/>
          <w:szCs w:val="30"/>
        </w:rPr>
        <w:lastRenderedPageBreak/>
        <w:t>以及本公司贷款程序和审核条件发放。现有关联交易不会对本公司正常经营活动产生实质影响。</w:t>
      </w:r>
    </w:p>
    <w:p w:rsidR="00447284" w:rsidRDefault="00447284">
      <w:pPr>
        <w:autoSpaceDE w:val="0"/>
        <w:autoSpaceDN w:val="0"/>
        <w:adjustRightInd w:val="0"/>
        <w:spacing w:line="360" w:lineRule="auto"/>
        <w:ind w:firstLineChars="200" w:firstLine="600"/>
        <w:rPr>
          <w:rFonts w:ascii="仿宋_GB2312" w:eastAsia="仿宋_GB2312"/>
          <w:sz w:val="30"/>
          <w:szCs w:val="30"/>
        </w:rPr>
      </w:pPr>
      <w:r>
        <w:rPr>
          <w:rFonts w:ascii="仿宋_GB2312" w:eastAsia="仿宋_GB2312" w:hint="eastAsia"/>
          <w:sz w:val="30"/>
          <w:szCs w:val="30"/>
        </w:rPr>
        <w:t>四、报告期内，本公司各项业务合同履行情况正常，无重大合同纠纷发生。</w:t>
      </w:r>
      <w:r>
        <w:rPr>
          <w:rFonts w:ascii="仿宋_GB2312" w:eastAsia="仿宋_GB2312"/>
          <w:sz w:val="30"/>
          <w:szCs w:val="30"/>
        </w:rPr>
        <w:t xml:space="preserve"> </w:t>
      </w:r>
    </w:p>
    <w:p w:rsidR="00447284" w:rsidRDefault="00447284">
      <w:pPr>
        <w:autoSpaceDE w:val="0"/>
        <w:autoSpaceDN w:val="0"/>
        <w:adjustRightInd w:val="0"/>
        <w:spacing w:line="360" w:lineRule="auto"/>
        <w:ind w:firstLineChars="200" w:firstLine="600"/>
        <w:rPr>
          <w:rFonts w:ascii="仿宋_GB2312" w:eastAsia="仿宋_GB2312"/>
          <w:sz w:val="30"/>
          <w:szCs w:val="30"/>
        </w:rPr>
      </w:pPr>
      <w:r>
        <w:rPr>
          <w:rFonts w:ascii="仿宋_GB2312" w:eastAsia="仿宋_GB2312" w:hint="eastAsia"/>
          <w:sz w:val="30"/>
          <w:szCs w:val="30"/>
        </w:rPr>
        <w:t>五、报告期内，除正常银行经营范围内的担保业务外，本公司无其他需要披露的重大担保事项。</w:t>
      </w:r>
    </w:p>
    <w:p w:rsidR="00447284" w:rsidRDefault="00447284">
      <w:pPr>
        <w:spacing w:line="360" w:lineRule="auto"/>
        <w:ind w:firstLine="556"/>
        <w:rPr>
          <w:rFonts w:ascii="仿宋_GB2312" w:eastAsia="仿宋_GB2312" w:hint="eastAsia"/>
          <w:sz w:val="30"/>
          <w:szCs w:val="30"/>
        </w:rPr>
      </w:pPr>
      <w:r>
        <w:rPr>
          <w:rFonts w:ascii="仿宋_GB2312" w:eastAsia="仿宋_GB2312" w:hint="eastAsia"/>
          <w:sz w:val="30"/>
          <w:szCs w:val="30"/>
        </w:rPr>
        <w:t>六、报告期内，除上述信息外，本公司无其他重大事项。</w:t>
      </w:r>
      <w:r>
        <w:rPr>
          <w:rFonts w:ascii="仿宋_GB2312" w:eastAsia="仿宋_GB2312"/>
          <w:sz w:val="30"/>
          <w:szCs w:val="30"/>
        </w:rPr>
        <w:t xml:space="preserve"> </w:t>
      </w:r>
    </w:p>
    <w:p w:rsidR="00447284" w:rsidRDefault="00447284">
      <w:pPr>
        <w:spacing w:line="360" w:lineRule="auto"/>
        <w:ind w:firstLine="556"/>
        <w:rPr>
          <w:rFonts w:ascii="仿宋_GB2312" w:eastAsia="仿宋_GB2312" w:hint="eastAsia"/>
          <w:sz w:val="30"/>
          <w:szCs w:val="30"/>
        </w:rPr>
      </w:pPr>
    </w:p>
    <w:p w:rsidR="00447284" w:rsidRDefault="00447284">
      <w:pPr>
        <w:spacing w:line="360" w:lineRule="auto"/>
        <w:ind w:firstLine="556"/>
        <w:rPr>
          <w:rFonts w:ascii="仿宋_GB2312" w:eastAsia="仿宋_GB2312" w:hint="eastAsia"/>
          <w:sz w:val="30"/>
          <w:szCs w:val="30"/>
        </w:rPr>
      </w:pPr>
    </w:p>
    <w:p w:rsidR="00447284" w:rsidRDefault="00447284">
      <w:pPr>
        <w:spacing w:line="360" w:lineRule="auto"/>
        <w:ind w:firstLine="556"/>
        <w:jc w:val="right"/>
        <w:rPr>
          <w:rFonts w:ascii="仿宋_GB2312" w:eastAsia="仿宋_GB2312" w:hint="eastAsia"/>
          <w:sz w:val="30"/>
          <w:szCs w:val="30"/>
        </w:rPr>
      </w:pPr>
      <w:r>
        <w:rPr>
          <w:rFonts w:ascii="仿宋_GB2312" w:eastAsia="仿宋_GB2312" w:hint="eastAsia"/>
          <w:sz w:val="30"/>
          <w:szCs w:val="30"/>
        </w:rPr>
        <w:t>安徽霍邱联合村镇银行股份有限公司</w:t>
      </w:r>
    </w:p>
    <w:p w:rsidR="00447284" w:rsidRDefault="00447284">
      <w:pPr>
        <w:spacing w:line="360" w:lineRule="auto"/>
        <w:ind w:firstLine="556"/>
        <w:jc w:val="right"/>
        <w:rPr>
          <w:rFonts w:ascii="仿宋_GB2312" w:eastAsia="仿宋_GB2312" w:hAnsi="华文中宋" w:hint="eastAsia"/>
          <w:b/>
          <w:kern w:val="0"/>
          <w:sz w:val="30"/>
          <w:szCs w:val="30"/>
        </w:rPr>
      </w:pPr>
      <w:r>
        <w:rPr>
          <w:rFonts w:ascii="仿宋_GB2312" w:eastAsia="仿宋_GB2312" w:hint="eastAsia"/>
          <w:sz w:val="30"/>
          <w:szCs w:val="30"/>
        </w:rPr>
        <w:t xml:space="preserve">                          二○二三年</w:t>
      </w:r>
      <w:r w:rsidR="00AA1C63">
        <w:rPr>
          <w:rFonts w:ascii="仿宋_GB2312" w:eastAsia="仿宋_GB2312" w:hint="eastAsia"/>
          <w:sz w:val="30"/>
          <w:szCs w:val="30"/>
        </w:rPr>
        <w:t>二</w:t>
      </w:r>
      <w:r>
        <w:rPr>
          <w:rFonts w:ascii="仿宋_GB2312" w:eastAsia="仿宋_GB2312" w:hint="eastAsia"/>
          <w:sz w:val="30"/>
          <w:szCs w:val="30"/>
        </w:rPr>
        <w:t>月</w:t>
      </w:r>
      <w:r w:rsidR="00AA1C63">
        <w:rPr>
          <w:rFonts w:ascii="仿宋_GB2312" w:eastAsia="仿宋_GB2312" w:hint="eastAsia"/>
          <w:sz w:val="30"/>
          <w:szCs w:val="30"/>
        </w:rPr>
        <w:t>二十八</w:t>
      </w:r>
      <w:r>
        <w:rPr>
          <w:rFonts w:ascii="仿宋_GB2312" w:eastAsia="仿宋_GB2312" w:hint="eastAsia"/>
          <w:sz w:val="30"/>
          <w:szCs w:val="30"/>
        </w:rPr>
        <w:t>日</w:t>
      </w:r>
    </w:p>
    <w:sectPr w:rsidR="00447284">
      <w:headerReference w:type="default" r:id="rId7"/>
      <w:footerReference w:type="default" r:id="rId8"/>
      <w:pgSz w:w="11906" w:h="16838"/>
      <w:pgMar w:top="1814" w:right="1701" w:bottom="1814"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B0B" w:rsidRDefault="000C4B0B">
      <w:r>
        <w:separator/>
      </w:r>
    </w:p>
  </w:endnote>
  <w:endnote w:type="continuationSeparator" w:id="1">
    <w:p w:rsidR="000C4B0B" w:rsidRDefault="000C4B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284" w:rsidRDefault="00447284">
    <w:pPr>
      <w:pStyle w:val="a6"/>
      <w:jc w:val="center"/>
    </w:pPr>
    <w:fldSimple w:instr=" PAGE   \* MERGEFORMAT ">
      <w:r w:rsidR="008C4937" w:rsidRPr="008C4937">
        <w:rPr>
          <w:noProof/>
          <w:lang w:val="en-US" w:eastAsia="zh-CN"/>
        </w:rPr>
        <w:t>15</w:t>
      </w:r>
    </w:fldSimple>
  </w:p>
  <w:p w:rsidR="00447284" w:rsidRDefault="00447284">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B0B" w:rsidRDefault="000C4B0B">
      <w:r>
        <w:separator/>
      </w:r>
    </w:p>
  </w:footnote>
  <w:footnote w:type="continuationSeparator" w:id="1">
    <w:p w:rsidR="000C4B0B" w:rsidRDefault="000C4B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284" w:rsidRDefault="00447284">
    <w:pPr>
      <w:pStyle w:val="a7"/>
      <w:jc w:val="both"/>
    </w:pPr>
    <w:r>
      <w:t xml:space="preserve">                                             </w:t>
    </w:r>
    <w:r>
      <w:rPr>
        <w:sz w:val="21"/>
        <w:szCs w:val="21"/>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lvl w:ilvl="0">
      <w:start w:val="1"/>
      <w:numFmt w:val="chineseCounting"/>
      <w:suff w:val="nothing"/>
      <w:lvlText w:val="%1、"/>
      <w:lvlJc w:val="left"/>
    </w:lvl>
  </w:abstractNum>
  <w:abstractNum w:abstractNumId="1">
    <w:nsid w:val="4D2004BF"/>
    <w:multiLevelType w:val="multilevel"/>
    <w:tmpl w:val="4D2004BF"/>
    <w:lvl w:ilvl="0">
      <w:start w:val="1"/>
      <w:numFmt w:val="decimal"/>
      <w:lvlText w:val="%1、"/>
      <w:lvlJc w:val="left"/>
      <w:pPr>
        <w:tabs>
          <w:tab w:val="num" w:pos="1320"/>
        </w:tabs>
        <w:ind w:left="1320" w:hanging="720"/>
      </w:pPr>
      <w:rPr>
        <w:rFonts w:hint="default"/>
      </w:rPr>
    </w:lvl>
    <w:lvl w:ilvl="1">
      <w:start w:val="1"/>
      <w:numFmt w:val="lowerLetter"/>
      <w:lvlText w:val="%2)"/>
      <w:lvlJc w:val="left"/>
      <w:pPr>
        <w:tabs>
          <w:tab w:val="num" w:pos="1440"/>
        </w:tabs>
        <w:ind w:left="1440" w:hanging="4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420"/>
  <w:drawingGridVerticalSpacing w:val="156"/>
  <w:noPunctuationKerning/>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ViY2U0NjI2NzY1ZjlhYWJhNDQ0ZTg3MmMwYjdjYzEifQ=="/>
  </w:docVars>
  <w:rsids>
    <w:rsidRoot w:val="00172A27"/>
    <w:rsid w:val="0000649A"/>
    <w:rsid w:val="00007E9E"/>
    <w:rsid w:val="00012D06"/>
    <w:rsid w:val="00014D8B"/>
    <w:rsid w:val="00016DBC"/>
    <w:rsid w:val="00020ACB"/>
    <w:rsid w:val="000238F7"/>
    <w:rsid w:val="00024AC5"/>
    <w:rsid w:val="000352E7"/>
    <w:rsid w:val="00046E39"/>
    <w:rsid w:val="00047686"/>
    <w:rsid w:val="00054F93"/>
    <w:rsid w:val="00055B6D"/>
    <w:rsid w:val="00064E55"/>
    <w:rsid w:val="00073BF3"/>
    <w:rsid w:val="00082ED1"/>
    <w:rsid w:val="00095CF1"/>
    <w:rsid w:val="0009618C"/>
    <w:rsid w:val="000A1F73"/>
    <w:rsid w:val="000A3554"/>
    <w:rsid w:val="000A3770"/>
    <w:rsid w:val="000B0CDD"/>
    <w:rsid w:val="000B7AF1"/>
    <w:rsid w:val="000C1768"/>
    <w:rsid w:val="000C33B4"/>
    <w:rsid w:val="000C4B0B"/>
    <w:rsid w:val="000D028C"/>
    <w:rsid w:val="000D0B6F"/>
    <w:rsid w:val="000E482F"/>
    <w:rsid w:val="000F6AF0"/>
    <w:rsid w:val="00103B61"/>
    <w:rsid w:val="0010694B"/>
    <w:rsid w:val="0010751C"/>
    <w:rsid w:val="001100C5"/>
    <w:rsid w:val="00110817"/>
    <w:rsid w:val="00111746"/>
    <w:rsid w:val="00115593"/>
    <w:rsid w:val="00116092"/>
    <w:rsid w:val="00136727"/>
    <w:rsid w:val="00137224"/>
    <w:rsid w:val="0014158A"/>
    <w:rsid w:val="0014326C"/>
    <w:rsid w:val="00146779"/>
    <w:rsid w:val="00154704"/>
    <w:rsid w:val="00156C69"/>
    <w:rsid w:val="00171FDA"/>
    <w:rsid w:val="00186707"/>
    <w:rsid w:val="00186C7F"/>
    <w:rsid w:val="0019454E"/>
    <w:rsid w:val="001A0BE9"/>
    <w:rsid w:val="001A69E7"/>
    <w:rsid w:val="001A7ABB"/>
    <w:rsid w:val="001B0192"/>
    <w:rsid w:val="001B2FE8"/>
    <w:rsid w:val="001B62F6"/>
    <w:rsid w:val="001B7579"/>
    <w:rsid w:val="001B7B53"/>
    <w:rsid w:val="001C18DE"/>
    <w:rsid w:val="001C52F6"/>
    <w:rsid w:val="001C5809"/>
    <w:rsid w:val="001C689D"/>
    <w:rsid w:val="001D4E1B"/>
    <w:rsid w:val="001D6B39"/>
    <w:rsid w:val="001E0A8E"/>
    <w:rsid w:val="001E3B48"/>
    <w:rsid w:val="001E6D7F"/>
    <w:rsid w:val="001F11CB"/>
    <w:rsid w:val="001F27F9"/>
    <w:rsid w:val="001F534E"/>
    <w:rsid w:val="002028F7"/>
    <w:rsid w:val="00206B8A"/>
    <w:rsid w:val="00212FC5"/>
    <w:rsid w:val="00214A79"/>
    <w:rsid w:val="002171FD"/>
    <w:rsid w:val="00217AD0"/>
    <w:rsid w:val="0022286F"/>
    <w:rsid w:val="00222B1E"/>
    <w:rsid w:val="002256FC"/>
    <w:rsid w:val="00233A02"/>
    <w:rsid w:val="00237B45"/>
    <w:rsid w:val="002407BF"/>
    <w:rsid w:val="00242850"/>
    <w:rsid w:val="00243352"/>
    <w:rsid w:val="00246FF7"/>
    <w:rsid w:val="0025358A"/>
    <w:rsid w:val="00262CCB"/>
    <w:rsid w:val="002655C7"/>
    <w:rsid w:val="00266313"/>
    <w:rsid w:val="00266F24"/>
    <w:rsid w:val="00273974"/>
    <w:rsid w:val="002757E0"/>
    <w:rsid w:val="0028202D"/>
    <w:rsid w:val="002836DF"/>
    <w:rsid w:val="0028628F"/>
    <w:rsid w:val="0029484A"/>
    <w:rsid w:val="002A1A8C"/>
    <w:rsid w:val="002A4479"/>
    <w:rsid w:val="002B1976"/>
    <w:rsid w:val="002B5395"/>
    <w:rsid w:val="002B5522"/>
    <w:rsid w:val="002B77FE"/>
    <w:rsid w:val="002C29E6"/>
    <w:rsid w:val="002C7684"/>
    <w:rsid w:val="002D723D"/>
    <w:rsid w:val="002E7E78"/>
    <w:rsid w:val="002F1723"/>
    <w:rsid w:val="002F21D2"/>
    <w:rsid w:val="002F57CF"/>
    <w:rsid w:val="00305788"/>
    <w:rsid w:val="00321B30"/>
    <w:rsid w:val="00321BC0"/>
    <w:rsid w:val="00321BDB"/>
    <w:rsid w:val="00323865"/>
    <w:rsid w:val="0033229F"/>
    <w:rsid w:val="003455D2"/>
    <w:rsid w:val="003519A5"/>
    <w:rsid w:val="00381F78"/>
    <w:rsid w:val="003A6584"/>
    <w:rsid w:val="003C014B"/>
    <w:rsid w:val="003C0EC7"/>
    <w:rsid w:val="003C4B63"/>
    <w:rsid w:val="003E63C2"/>
    <w:rsid w:val="003F06DD"/>
    <w:rsid w:val="003F2759"/>
    <w:rsid w:val="003F7089"/>
    <w:rsid w:val="0040328A"/>
    <w:rsid w:val="00403AD2"/>
    <w:rsid w:val="00413E93"/>
    <w:rsid w:val="00421CF8"/>
    <w:rsid w:val="004220CB"/>
    <w:rsid w:val="00422D34"/>
    <w:rsid w:val="0042576C"/>
    <w:rsid w:val="004428C3"/>
    <w:rsid w:val="00447284"/>
    <w:rsid w:val="004568FE"/>
    <w:rsid w:val="00462E24"/>
    <w:rsid w:val="00465ED8"/>
    <w:rsid w:val="00467FD4"/>
    <w:rsid w:val="00472F97"/>
    <w:rsid w:val="00473427"/>
    <w:rsid w:val="00483B02"/>
    <w:rsid w:val="0048596B"/>
    <w:rsid w:val="00485FAE"/>
    <w:rsid w:val="0049019C"/>
    <w:rsid w:val="004929BE"/>
    <w:rsid w:val="004A7831"/>
    <w:rsid w:val="004C4115"/>
    <w:rsid w:val="004D1037"/>
    <w:rsid w:val="004D37F5"/>
    <w:rsid w:val="004D60D6"/>
    <w:rsid w:val="004E30C0"/>
    <w:rsid w:val="004E4595"/>
    <w:rsid w:val="004F6CF3"/>
    <w:rsid w:val="004F73F7"/>
    <w:rsid w:val="004F7AC7"/>
    <w:rsid w:val="00500C75"/>
    <w:rsid w:val="005011B8"/>
    <w:rsid w:val="005029D6"/>
    <w:rsid w:val="00503477"/>
    <w:rsid w:val="005074E3"/>
    <w:rsid w:val="0051241B"/>
    <w:rsid w:val="00521E75"/>
    <w:rsid w:val="00523A8C"/>
    <w:rsid w:val="00525ECC"/>
    <w:rsid w:val="00533850"/>
    <w:rsid w:val="00534034"/>
    <w:rsid w:val="00541A8F"/>
    <w:rsid w:val="00544DAC"/>
    <w:rsid w:val="00546702"/>
    <w:rsid w:val="00550848"/>
    <w:rsid w:val="00563EC8"/>
    <w:rsid w:val="005641DA"/>
    <w:rsid w:val="00565434"/>
    <w:rsid w:val="00573079"/>
    <w:rsid w:val="0058065B"/>
    <w:rsid w:val="00595C10"/>
    <w:rsid w:val="005A1BE5"/>
    <w:rsid w:val="005A3CE0"/>
    <w:rsid w:val="005A5FC2"/>
    <w:rsid w:val="005A6826"/>
    <w:rsid w:val="005A7AD3"/>
    <w:rsid w:val="005B1F6A"/>
    <w:rsid w:val="005B236D"/>
    <w:rsid w:val="005B58C6"/>
    <w:rsid w:val="005B67A7"/>
    <w:rsid w:val="005C3AE2"/>
    <w:rsid w:val="005D2F17"/>
    <w:rsid w:val="005E23B5"/>
    <w:rsid w:val="005E2CB3"/>
    <w:rsid w:val="005E49A5"/>
    <w:rsid w:val="005E6ED9"/>
    <w:rsid w:val="005F009C"/>
    <w:rsid w:val="005F1B24"/>
    <w:rsid w:val="006000A2"/>
    <w:rsid w:val="006023EC"/>
    <w:rsid w:val="0060405A"/>
    <w:rsid w:val="00604A50"/>
    <w:rsid w:val="006231C7"/>
    <w:rsid w:val="0062661E"/>
    <w:rsid w:val="00627557"/>
    <w:rsid w:val="0063099E"/>
    <w:rsid w:val="006313A8"/>
    <w:rsid w:val="00640214"/>
    <w:rsid w:val="00641925"/>
    <w:rsid w:val="00665535"/>
    <w:rsid w:val="00665CC9"/>
    <w:rsid w:val="00675220"/>
    <w:rsid w:val="006753E3"/>
    <w:rsid w:val="00675572"/>
    <w:rsid w:val="00687DA7"/>
    <w:rsid w:val="0069444E"/>
    <w:rsid w:val="00697994"/>
    <w:rsid w:val="006B2621"/>
    <w:rsid w:val="006C0FF3"/>
    <w:rsid w:val="006D138C"/>
    <w:rsid w:val="006E0FF6"/>
    <w:rsid w:val="006E2C84"/>
    <w:rsid w:val="006E60B8"/>
    <w:rsid w:val="006F5F66"/>
    <w:rsid w:val="00702C75"/>
    <w:rsid w:val="00706E24"/>
    <w:rsid w:val="007079EA"/>
    <w:rsid w:val="00707A0D"/>
    <w:rsid w:val="007104AF"/>
    <w:rsid w:val="00724AC9"/>
    <w:rsid w:val="0072504F"/>
    <w:rsid w:val="007254DC"/>
    <w:rsid w:val="007450B6"/>
    <w:rsid w:val="00745F44"/>
    <w:rsid w:val="00746072"/>
    <w:rsid w:val="00753AD0"/>
    <w:rsid w:val="00763662"/>
    <w:rsid w:val="00766C18"/>
    <w:rsid w:val="0078016C"/>
    <w:rsid w:val="007804AE"/>
    <w:rsid w:val="00786181"/>
    <w:rsid w:val="007868BC"/>
    <w:rsid w:val="00787D3D"/>
    <w:rsid w:val="007A211F"/>
    <w:rsid w:val="007A374E"/>
    <w:rsid w:val="007A5C15"/>
    <w:rsid w:val="007A6C12"/>
    <w:rsid w:val="007A72EC"/>
    <w:rsid w:val="007B056D"/>
    <w:rsid w:val="007B3B63"/>
    <w:rsid w:val="007B3F67"/>
    <w:rsid w:val="007B5D51"/>
    <w:rsid w:val="007D46B0"/>
    <w:rsid w:val="007D5E8F"/>
    <w:rsid w:val="007E16E2"/>
    <w:rsid w:val="007E583E"/>
    <w:rsid w:val="007F0121"/>
    <w:rsid w:val="00806B0B"/>
    <w:rsid w:val="00815B12"/>
    <w:rsid w:val="00820E16"/>
    <w:rsid w:val="00823474"/>
    <w:rsid w:val="00830CEE"/>
    <w:rsid w:val="008452B7"/>
    <w:rsid w:val="00846614"/>
    <w:rsid w:val="00857CCE"/>
    <w:rsid w:val="008607BE"/>
    <w:rsid w:val="008631E7"/>
    <w:rsid w:val="00864CAE"/>
    <w:rsid w:val="0086651F"/>
    <w:rsid w:val="00870715"/>
    <w:rsid w:val="008810B1"/>
    <w:rsid w:val="00882831"/>
    <w:rsid w:val="00887F2F"/>
    <w:rsid w:val="008A2830"/>
    <w:rsid w:val="008B2A68"/>
    <w:rsid w:val="008B2A6F"/>
    <w:rsid w:val="008C4309"/>
    <w:rsid w:val="008C4937"/>
    <w:rsid w:val="008D1E46"/>
    <w:rsid w:val="008E16C5"/>
    <w:rsid w:val="008E3FBC"/>
    <w:rsid w:val="0090393A"/>
    <w:rsid w:val="009058EF"/>
    <w:rsid w:val="009255D9"/>
    <w:rsid w:val="00930AA9"/>
    <w:rsid w:val="0093471D"/>
    <w:rsid w:val="00937FA1"/>
    <w:rsid w:val="009520A2"/>
    <w:rsid w:val="00955147"/>
    <w:rsid w:val="00966E7C"/>
    <w:rsid w:val="00970B88"/>
    <w:rsid w:val="00975220"/>
    <w:rsid w:val="009825CD"/>
    <w:rsid w:val="009833FB"/>
    <w:rsid w:val="00983DA8"/>
    <w:rsid w:val="00996B30"/>
    <w:rsid w:val="00997A78"/>
    <w:rsid w:val="009A0193"/>
    <w:rsid w:val="009A27B8"/>
    <w:rsid w:val="009A35E0"/>
    <w:rsid w:val="009A4307"/>
    <w:rsid w:val="009A51C3"/>
    <w:rsid w:val="009C0A56"/>
    <w:rsid w:val="009E0631"/>
    <w:rsid w:val="009E2071"/>
    <w:rsid w:val="009E36C0"/>
    <w:rsid w:val="009E504F"/>
    <w:rsid w:val="009E63E0"/>
    <w:rsid w:val="009E7D7D"/>
    <w:rsid w:val="009F5638"/>
    <w:rsid w:val="009F5A6E"/>
    <w:rsid w:val="009F5D51"/>
    <w:rsid w:val="009F7638"/>
    <w:rsid w:val="00A00FD4"/>
    <w:rsid w:val="00A0158F"/>
    <w:rsid w:val="00A049E1"/>
    <w:rsid w:val="00A106E4"/>
    <w:rsid w:val="00A12511"/>
    <w:rsid w:val="00A211FD"/>
    <w:rsid w:val="00A21B4A"/>
    <w:rsid w:val="00A26320"/>
    <w:rsid w:val="00A272D7"/>
    <w:rsid w:val="00A35D7A"/>
    <w:rsid w:val="00A559B9"/>
    <w:rsid w:val="00A56D0F"/>
    <w:rsid w:val="00A57AFC"/>
    <w:rsid w:val="00A62261"/>
    <w:rsid w:val="00A63563"/>
    <w:rsid w:val="00A723A3"/>
    <w:rsid w:val="00A730A9"/>
    <w:rsid w:val="00A73F36"/>
    <w:rsid w:val="00A77D04"/>
    <w:rsid w:val="00A80E1A"/>
    <w:rsid w:val="00A86614"/>
    <w:rsid w:val="00A877C2"/>
    <w:rsid w:val="00A9055C"/>
    <w:rsid w:val="00A90FC9"/>
    <w:rsid w:val="00AA1C63"/>
    <w:rsid w:val="00AA3D2C"/>
    <w:rsid w:val="00AA722A"/>
    <w:rsid w:val="00AA7BCC"/>
    <w:rsid w:val="00AB1743"/>
    <w:rsid w:val="00AB7A9C"/>
    <w:rsid w:val="00AC18DC"/>
    <w:rsid w:val="00AD5950"/>
    <w:rsid w:val="00AD6AD2"/>
    <w:rsid w:val="00AD7D37"/>
    <w:rsid w:val="00AE2ACB"/>
    <w:rsid w:val="00AE495E"/>
    <w:rsid w:val="00AE4C83"/>
    <w:rsid w:val="00AF3790"/>
    <w:rsid w:val="00B02C08"/>
    <w:rsid w:val="00B04C42"/>
    <w:rsid w:val="00B069D7"/>
    <w:rsid w:val="00B07F8B"/>
    <w:rsid w:val="00B3061F"/>
    <w:rsid w:val="00B522B9"/>
    <w:rsid w:val="00B6077A"/>
    <w:rsid w:val="00B808CC"/>
    <w:rsid w:val="00B8637E"/>
    <w:rsid w:val="00B86F99"/>
    <w:rsid w:val="00B92AFB"/>
    <w:rsid w:val="00B93B8E"/>
    <w:rsid w:val="00B94D5F"/>
    <w:rsid w:val="00BB4C55"/>
    <w:rsid w:val="00BB7546"/>
    <w:rsid w:val="00BC2E89"/>
    <w:rsid w:val="00BC7703"/>
    <w:rsid w:val="00BE0753"/>
    <w:rsid w:val="00BE2E40"/>
    <w:rsid w:val="00BF73FD"/>
    <w:rsid w:val="00BF7495"/>
    <w:rsid w:val="00BF7EE3"/>
    <w:rsid w:val="00C06E6A"/>
    <w:rsid w:val="00C070F0"/>
    <w:rsid w:val="00C10574"/>
    <w:rsid w:val="00C15714"/>
    <w:rsid w:val="00C20DAB"/>
    <w:rsid w:val="00C318F1"/>
    <w:rsid w:val="00C31A84"/>
    <w:rsid w:val="00C5219C"/>
    <w:rsid w:val="00C5403B"/>
    <w:rsid w:val="00C62A21"/>
    <w:rsid w:val="00C663EF"/>
    <w:rsid w:val="00C70DC7"/>
    <w:rsid w:val="00C72A87"/>
    <w:rsid w:val="00C8233E"/>
    <w:rsid w:val="00C834B3"/>
    <w:rsid w:val="00C85A29"/>
    <w:rsid w:val="00CA00B1"/>
    <w:rsid w:val="00CA1696"/>
    <w:rsid w:val="00CA77E4"/>
    <w:rsid w:val="00CC719A"/>
    <w:rsid w:val="00CE0ABF"/>
    <w:rsid w:val="00CF157B"/>
    <w:rsid w:val="00CF2525"/>
    <w:rsid w:val="00CF7CC7"/>
    <w:rsid w:val="00D01C27"/>
    <w:rsid w:val="00D03447"/>
    <w:rsid w:val="00D04CFB"/>
    <w:rsid w:val="00D05848"/>
    <w:rsid w:val="00D12C4D"/>
    <w:rsid w:val="00D148CE"/>
    <w:rsid w:val="00D20BC1"/>
    <w:rsid w:val="00D31756"/>
    <w:rsid w:val="00D32177"/>
    <w:rsid w:val="00D333EF"/>
    <w:rsid w:val="00D40EF3"/>
    <w:rsid w:val="00D4543D"/>
    <w:rsid w:val="00D500D7"/>
    <w:rsid w:val="00D52D88"/>
    <w:rsid w:val="00D5446E"/>
    <w:rsid w:val="00D620F9"/>
    <w:rsid w:val="00D622C4"/>
    <w:rsid w:val="00D62731"/>
    <w:rsid w:val="00D72D59"/>
    <w:rsid w:val="00D84F80"/>
    <w:rsid w:val="00D85F9F"/>
    <w:rsid w:val="00D87488"/>
    <w:rsid w:val="00D92476"/>
    <w:rsid w:val="00D955F9"/>
    <w:rsid w:val="00D95808"/>
    <w:rsid w:val="00D975FC"/>
    <w:rsid w:val="00DA2D2A"/>
    <w:rsid w:val="00DB2C85"/>
    <w:rsid w:val="00DB41CA"/>
    <w:rsid w:val="00DB5352"/>
    <w:rsid w:val="00DB6353"/>
    <w:rsid w:val="00DC0C60"/>
    <w:rsid w:val="00DC58EC"/>
    <w:rsid w:val="00DC5F41"/>
    <w:rsid w:val="00DD1966"/>
    <w:rsid w:val="00DD2643"/>
    <w:rsid w:val="00DD47FA"/>
    <w:rsid w:val="00DE0942"/>
    <w:rsid w:val="00DE5004"/>
    <w:rsid w:val="00DE5A52"/>
    <w:rsid w:val="00DE6687"/>
    <w:rsid w:val="00DF4473"/>
    <w:rsid w:val="00E074CC"/>
    <w:rsid w:val="00E078FB"/>
    <w:rsid w:val="00E1056F"/>
    <w:rsid w:val="00E15B0F"/>
    <w:rsid w:val="00E16C43"/>
    <w:rsid w:val="00E22188"/>
    <w:rsid w:val="00E3382E"/>
    <w:rsid w:val="00E4012E"/>
    <w:rsid w:val="00E44F4B"/>
    <w:rsid w:val="00E45FDB"/>
    <w:rsid w:val="00E6044A"/>
    <w:rsid w:val="00E67F38"/>
    <w:rsid w:val="00E745D9"/>
    <w:rsid w:val="00E75BF1"/>
    <w:rsid w:val="00E760E6"/>
    <w:rsid w:val="00E85F4E"/>
    <w:rsid w:val="00E908A8"/>
    <w:rsid w:val="00EA0A2D"/>
    <w:rsid w:val="00EA3D6B"/>
    <w:rsid w:val="00EA4D8A"/>
    <w:rsid w:val="00EB027F"/>
    <w:rsid w:val="00EC5857"/>
    <w:rsid w:val="00ED39BB"/>
    <w:rsid w:val="00ED787B"/>
    <w:rsid w:val="00EE08F0"/>
    <w:rsid w:val="00EF0BDF"/>
    <w:rsid w:val="00F00CC1"/>
    <w:rsid w:val="00F023E5"/>
    <w:rsid w:val="00F07D54"/>
    <w:rsid w:val="00F313A7"/>
    <w:rsid w:val="00F42B78"/>
    <w:rsid w:val="00F42CD8"/>
    <w:rsid w:val="00F4506C"/>
    <w:rsid w:val="00F502A3"/>
    <w:rsid w:val="00F67F8A"/>
    <w:rsid w:val="00F75B76"/>
    <w:rsid w:val="00F76E30"/>
    <w:rsid w:val="00F82A64"/>
    <w:rsid w:val="00F84042"/>
    <w:rsid w:val="00F843EB"/>
    <w:rsid w:val="00F84D6B"/>
    <w:rsid w:val="00F87DD3"/>
    <w:rsid w:val="00F91471"/>
    <w:rsid w:val="00F93BC9"/>
    <w:rsid w:val="00FA5F69"/>
    <w:rsid w:val="00FA7A61"/>
    <w:rsid w:val="00FB1CD6"/>
    <w:rsid w:val="00FB4D6C"/>
    <w:rsid w:val="00FC275B"/>
    <w:rsid w:val="00FC3FDB"/>
    <w:rsid w:val="00FC587C"/>
    <w:rsid w:val="00FD644C"/>
    <w:rsid w:val="00FE2FEE"/>
    <w:rsid w:val="00FE44A1"/>
    <w:rsid w:val="00FF21AF"/>
    <w:rsid w:val="045C1EDD"/>
    <w:rsid w:val="0737371E"/>
    <w:rsid w:val="0B57160F"/>
    <w:rsid w:val="2CDC17E4"/>
    <w:rsid w:val="355611B6"/>
    <w:rsid w:val="3934025E"/>
    <w:rsid w:val="45837A25"/>
    <w:rsid w:val="4593458A"/>
    <w:rsid w:val="4B4805A9"/>
    <w:rsid w:val="4F1D2222"/>
    <w:rsid w:val="56E047AD"/>
    <w:rsid w:val="6B916CCF"/>
    <w:rsid w:val="6C8C2EB2"/>
    <w:rsid w:val="6D70634D"/>
    <w:rsid w:val="72594C50"/>
    <w:rsid w:val="79914F40"/>
    <w:rsid w:val="7EEB3CA0"/>
    <w:rsid w:val="7F5B71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cs="宋体"/>
    </w:rPr>
  </w:style>
  <w:style w:type="character" w:customStyle="1" w:styleId="Char">
    <w:name w:val="纯文本 Char"/>
    <w:link w:val="a3"/>
    <w:rPr>
      <w:rFonts w:ascii="宋体" w:hAnsi="Courier New" w:cs="宋体"/>
      <w:sz w:val="21"/>
      <w:szCs w:val="21"/>
    </w:rPr>
  </w:style>
  <w:style w:type="paragraph" w:styleId="a4">
    <w:name w:val="Date"/>
    <w:basedOn w:val="a"/>
    <w:next w:val="a"/>
    <w:pPr>
      <w:ind w:leftChars="2500" w:left="100"/>
    </w:pPr>
  </w:style>
  <w:style w:type="paragraph" w:styleId="a5">
    <w:name w:val="Balloon Text"/>
    <w:basedOn w:val="a"/>
    <w:link w:val="Char0"/>
    <w:rPr>
      <w:sz w:val="18"/>
      <w:szCs w:val="18"/>
    </w:rPr>
  </w:style>
  <w:style w:type="character" w:customStyle="1" w:styleId="Char0">
    <w:name w:val="批注框文本 Char"/>
    <w:link w:val="a5"/>
    <w:rPr>
      <w:rFonts w:ascii="Times New Roman" w:eastAsia="宋体" w:hAnsi="Times New Roman" w:cs="Times New Roman"/>
      <w:sz w:val="18"/>
      <w:szCs w:val="18"/>
    </w:rPr>
  </w:style>
  <w:style w:type="paragraph" w:styleId="a6">
    <w:name w:val="footer"/>
    <w:basedOn w:val="a"/>
    <w:link w:val="Char1"/>
    <w:pPr>
      <w:tabs>
        <w:tab w:val="center" w:pos="4153"/>
        <w:tab w:val="right" w:pos="8306"/>
      </w:tabs>
      <w:snapToGrid w:val="0"/>
      <w:jc w:val="left"/>
    </w:pPr>
    <w:rPr>
      <w:sz w:val="18"/>
      <w:szCs w:val="18"/>
    </w:rPr>
  </w:style>
  <w:style w:type="character" w:customStyle="1" w:styleId="Char1">
    <w:name w:val="页脚 Char"/>
    <w:link w:val="a6"/>
    <w:rPr>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rPr>
      <w:sz w:val="18"/>
      <w:szCs w:val="18"/>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style>
  <w:style w:type="paragraph" w:customStyle="1" w:styleId="ListParagraph">
    <w:name w:val="List Paragraph"/>
    <w:basedOn w:val="a"/>
    <w:pPr>
      <w:ind w:firstLineChars="200" w:firstLine="420"/>
    </w:pPr>
    <w:rPr>
      <w:rFonts w:ascii="Calibri" w:hAnsi="Calibri" w:cs="Calibri"/>
    </w:rPr>
  </w:style>
  <w:style w:type="paragraph" w:customStyle="1" w:styleId="CharCharCharChar">
    <w:name w:val=" Char Char Char Char"/>
    <w:basedOn w:val="a"/>
    <w:pPr>
      <w:tabs>
        <w:tab w:val="left" w:pos="360"/>
      </w:tabs>
    </w:pPr>
  </w:style>
  <w:style w:type="paragraph" w:customStyle="1" w:styleId="ParaCharCharCharCharCharCharCharCharCharChar">
    <w:name w:val="默认段落字体 Para Char Char Char Char Char Char Char Char Char Char"/>
    <w:basedOn w:val="a"/>
    <w:rPr>
      <w:rFonts w:ascii="Tahoma" w:hAnsi="Tahoma"/>
      <w:sz w:val="24"/>
      <w:szCs w:val="20"/>
    </w:rPr>
  </w:style>
  <w:style w:type="paragraph" w:styleId="aa">
    <w:name w:val="List Paragraph"/>
    <w:basedOn w:val="a"/>
    <w:qFormat/>
    <w:pPr>
      <w:ind w:firstLineChars="200" w:firstLine="420"/>
    </w:pPr>
    <w:rPr>
      <w:rFonts w:ascii="Calibri" w:hAnsi="Calibri"/>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2">
    <w:name w:val="样式 首行缩进:  2 字符"/>
    <w:basedOn w:val="a"/>
    <w:pPr>
      <w:ind w:firstLineChars="100" w:firstLine="210"/>
    </w:pPr>
    <w:rPr>
      <w:rFonts w:eastAsia="仿宋_GB2312"/>
      <w:sz w:val="30"/>
      <w:szCs w:val="30"/>
    </w:rPr>
  </w:style>
  <w:style w:type="paragraph" w:customStyle="1" w:styleId="CharCharCharChar0">
    <w:name w:val="Char Char Char Char"/>
    <w:basedOn w:val="a"/>
    <w:pPr>
      <w:tabs>
        <w:tab w:val="left" w:pos="360"/>
      </w:tabs>
    </w:pPr>
  </w:style>
  <w:style w:type="paragraph" w:customStyle="1" w:styleId="p0">
    <w:name w:val="p0"/>
    <w:basedOn w:val="a"/>
    <w:pPr>
      <w:widowControl/>
      <w:jc w:val="left"/>
    </w:pPr>
    <w:rPr>
      <w:rFonts w:hint="eastAsia"/>
      <w:kern w:val="0"/>
      <w:sz w:val="20"/>
      <w:szCs w:val="20"/>
      <w:lang w:eastAsia="zh-CN"/>
    </w:rPr>
  </w:style>
  <w:style w:type="paragraph" w:customStyle="1" w:styleId="Char3">
    <w:name w:val="Char"/>
    <w:basedOn w:val="a"/>
    <w:rPr>
      <w:rFonts w:eastAsia="仿宋_GB2312"/>
      <w:sz w:val="28"/>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5523</Words>
  <Characters>1497</Characters>
  <Application>Microsoft Office Word</Application>
  <DocSecurity>0</DocSecurity>
  <PresentationFormat/>
  <Lines>12</Lines>
  <Paragraphs>14</Paragraphs>
  <Slides>0</Slides>
  <Notes>0</Notes>
  <HiddenSlides>0</HiddenSlides>
  <MMClips>0</MMClips>
  <ScaleCrop>false</ScaleCrop>
  <Company>科技</Company>
  <LinksUpToDate>false</LinksUpToDate>
  <CharactersWithSpaces>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关于召开安徽长丰科源村镇银行股份有限公司</dc:title>
  <dc:subject/>
  <dc:creator>科技</dc:creator>
  <cp:keywords/>
  <cp:lastModifiedBy>admin</cp:lastModifiedBy>
  <cp:revision>2</cp:revision>
  <cp:lastPrinted>2022-06-13T09:19:00Z</cp:lastPrinted>
  <dcterms:created xsi:type="dcterms:W3CDTF">2023-03-15T03:31:00Z</dcterms:created>
  <dcterms:modified xsi:type="dcterms:W3CDTF">2023-03-15T03:31:00Z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5C43E8353ACE42128515670B010EEC7E</vt:lpwstr>
  </property>
</Properties>
</file>